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573" w:hanging="573"/>
      </w:pPr>
      <w:bookmarkStart w:id="0" w:name="_Toc108018528"/>
      <w:bookmarkStart w:id="1" w:name="_Toc413"/>
      <w:bookmarkStart w:id="2" w:name="_Toc108017762"/>
      <w:bookmarkStart w:id="3" w:name="_Toc108017476"/>
      <w:bookmarkStart w:id="4" w:name="_Toc98967296"/>
      <w:r>
        <w:rPr>
          <w:rFonts w:hint="eastAsia"/>
        </w:rPr>
        <w:t>红字发票开具</w:t>
      </w:r>
      <w:bookmarkEnd w:id="0"/>
      <w:bookmarkEnd w:id="1"/>
      <w:bookmarkEnd w:id="2"/>
      <w:bookmarkEnd w:id="3"/>
    </w:p>
    <w:p>
      <w:pPr>
        <w:ind w:firstLine="480"/>
      </w:pPr>
      <w:r>
        <w:rPr>
          <w:rFonts w:hint="eastAsia"/>
        </w:rPr>
        <w:t>功能菜单依次选择【开票业务】-【红字发票开具】，如</w:t>
      </w:r>
      <w:r>
        <w:fldChar w:fldCharType="begin"/>
      </w:r>
      <w:r>
        <w:instrText xml:space="preserve"> </w:instrText>
      </w:r>
      <w:r>
        <w:rPr>
          <w:rFonts w:hint="eastAsia"/>
        </w:rPr>
        <w:instrText xml:space="preserve">REF _Ref105677653 \h</w:instrText>
      </w:r>
      <w:r>
        <w:instrText xml:space="preserve"> </w:instrText>
      </w:r>
      <w:r>
        <w:fldChar w:fldCharType="separate"/>
      </w:r>
      <w:r>
        <w:t>图 38</w:t>
      </w:r>
      <w:r>
        <w:fldChar w:fldCharType="end"/>
      </w:r>
      <w:r>
        <w:rPr>
          <w:rFonts w:hint="eastAsia"/>
        </w:rPr>
        <w:t>所示。进入红字发票开具的二级首页功能页面，主要展示“概况统计”、“常用功能”、“红字发票确认信息”、“红字发票记录”等功能，界面如</w:t>
      </w:r>
      <w:r>
        <w:fldChar w:fldCharType="begin"/>
      </w:r>
      <w:r>
        <w:instrText xml:space="preserve"> </w:instrText>
      </w:r>
      <w:r>
        <w:rPr>
          <w:rFonts w:hint="eastAsia"/>
        </w:rPr>
        <w:instrText xml:space="preserve">REF _Ref107605949 \h</w:instrText>
      </w:r>
      <w:r>
        <w:instrText xml:space="preserve"> </w:instrText>
      </w:r>
      <w:r>
        <w:fldChar w:fldCharType="separate"/>
      </w:r>
      <w:r>
        <w:t>图 39</w:t>
      </w:r>
      <w:r>
        <w:fldChar w:fldCharType="end"/>
      </w:r>
      <w:r>
        <w:rPr>
          <w:rFonts w:hint="eastAsia"/>
        </w:rPr>
        <w:t>所示。</w:t>
      </w:r>
    </w:p>
    <w:p>
      <w:pPr>
        <w:pStyle w:val="10"/>
      </w:pPr>
      <w:r>
        <w:drawing>
          <wp:inline distT="0" distB="0" distL="114300" distR="114300">
            <wp:extent cx="5693410" cy="2715260"/>
            <wp:effectExtent l="0" t="0" r="8890" b="254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
                    <a:stretch>
                      <a:fillRect/>
                    </a:stretch>
                  </pic:blipFill>
                  <pic:spPr>
                    <a:xfrm>
                      <a:off x="0" y="0"/>
                      <a:ext cx="5693410" cy="2715260"/>
                    </a:xfrm>
                    <a:prstGeom prst="rect">
                      <a:avLst/>
                    </a:prstGeom>
                    <a:noFill/>
                    <a:ln>
                      <a:noFill/>
                    </a:ln>
                  </pic:spPr>
                </pic:pic>
              </a:graphicData>
            </a:graphic>
          </wp:inline>
        </w:drawing>
      </w:r>
    </w:p>
    <w:p>
      <w:pPr>
        <w:pStyle w:val="6"/>
      </w:pPr>
      <w:bookmarkStart w:id="5" w:name="_Ref105677653"/>
      <w:r>
        <w:t xml:space="preserve">图 </w:t>
      </w:r>
      <w:r>
        <w:fldChar w:fldCharType="begin"/>
      </w:r>
      <w:r>
        <w:instrText xml:space="preserve"> SEQ 图 \* ARABIC </w:instrText>
      </w:r>
      <w:r>
        <w:fldChar w:fldCharType="separate"/>
      </w:r>
      <w:r>
        <w:t>38</w:t>
      </w:r>
      <w:r>
        <w:fldChar w:fldCharType="end"/>
      </w:r>
      <w:bookmarkEnd w:id="5"/>
      <w:r>
        <w:rPr>
          <w:rFonts w:hint="eastAsia"/>
        </w:rPr>
        <w:t>红字发票开具功能路径</w:t>
      </w:r>
    </w:p>
    <w:p>
      <w:pPr>
        <w:pStyle w:val="10"/>
      </w:pPr>
      <w:r>
        <w:drawing>
          <wp:inline distT="0" distB="0" distL="114300" distR="114300">
            <wp:extent cx="5700395" cy="7169785"/>
            <wp:effectExtent l="0" t="0" r="1905" b="571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7"/>
                    <a:stretch>
                      <a:fillRect/>
                    </a:stretch>
                  </pic:blipFill>
                  <pic:spPr>
                    <a:xfrm>
                      <a:off x="0" y="0"/>
                      <a:ext cx="5700395" cy="7169785"/>
                    </a:xfrm>
                    <a:prstGeom prst="rect">
                      <a:avLst/>
                    </a:prstGeom>
                    <a:noFill/>
                    <a:ln>
                      <a:noFill/>
                    </a:ln>
                  </pic:spPr>
                </pic:pic>
              </a:graphicData>
            </a:graphic>
          </wp:inline>
        </w:drawing>
      </w:r>
    </w:p>
    <w:p>
      <w:pPr>
        <w:pStyle w:val="6"/>
        <w:rPr>
          <w:rFonts w:hint="eastAsia"/>
        </w:rPr>
      </w:pPr>
      <w:bookmarkStart w:id="6" w:name="_Ref107605949"/>
      <w:r>
        <w:t xml:space="preserve">图 </w:t>
      </w:r>
      <w:r>
        <w:fldChar w:fldCharType="begin"/>
      </w:r>
      <w:r>
        <w:instrText xml:space="preserve"> SEQ 图 \* ARABIC </w:instrText>
      </w:r>
      <w:r>
        <w:fldChar w:fldCharType="separate"/>
      </w:r>
      <w:r>
        <w:t>39</w:t>
      </w:r>
      <w:r>
        <w:fldChar w:fldCharType="end"/>
      </w:r>
      <w:bookmarkEnd w:id="6"/>
      <w:r>
        <w:rPr>
          <w:rFonts w:hint="eastAsia"/>
        </w:rPr>
        <w:t>红字发票开具二级首页面</w:t>
      </w:r>
    </w:p>
    <w:p>
      <w:pPr>
        <w:pStyle w:val="3"/>
        <w:rPr>
          <w:rFonts w:hint="eastAsia" w:ascii="微软雅黑" w:hAnsi="微软雅黑" w:cs="微软雅黑"/>
        </w:rPr>
      </w:pPr>
      <w:bookmarkStart w:id="7" w:name="_Toc108017763"/>
      <w:bookmarkStart w:id="8" w:name="_Toc108017477"/>
      <w:bookmarkStart w:id="9" w:name="_Toc11318"/>
      <w:bookmarkStart w:id="10" w:name="_Toc108018529"/>
      <w:r>
        <w:rPr>
          <w:rFonts w:hint="eastAsia" w:ascii="微软雅黑" w:hAnsi="微软雅黑" w:cs="微软雅黑"/>
        </w:rPr>
        <w:t>红字发票确认信息</w:t>
      </w:r>
      <w:bookmarkEnd w:id="4"/>
      <w:bookmarkStart w:id="11" w:name="_Toc98965629"/>
      <w:bookmarkEnd w:id="11"/>
      <w:bookmarkStart w:id="12" w:name="_Toc104233149"/>
      <w:bookmarkEnd w:id="12"/>
      <w:bookmarkStart w:id="13" w:name="_Toc98534217"/>
      <w:bookmarkEnd w:id="13"/>
      <w:bookmarkStart w:id="14" w:name="_Toc104231670"/>
      <w:bookmarkEnd w:id="14"/>
      <w:bookmarkStart w:id="15" w:name="_Toc98967297"/>
      <w:bookmarkEnd w:id="15"/>
      <w:bookmarkStart w:id="16" w:name="_Toc104219599"/>
      <w:bookmarkEnd w:id="16"/>
      <w:bookmarkStart w:id="17" w:name="_Toc98016842"/>
      <w:bookmarkEnd w:id="17"/>
      <w:bookmarkStart w:id="18" w:name="_Toc104219359"/>
      <w:bookmarkEnd w:id="18"/>
      <w:bookmarkStart w:id="19" w:name="_Toc104232040"/>
      <w:bookmarkEnd w:id="19"/>
      <w:r>
        <w:rPr>
          <w:rFonts w:hint="eastAsia" w:ascii="微软雅黑" w:hAnsi="微软雅黑" w:cs="微软雅黑"/>
        </w:rPr>
        <w:t>录入</w:t>
      </w:r>
      <w:bookmarkEnd w:id="7"/>
      <w:bookmarkEnd w:id="8"/>
      <w:bookmarkEnd w:id="9"/>
      <w:bookmarkEnd w:id="10"/>
    </w:p>
    <w:p>
      <w:pPr>
        <w:pStyle w:val="4"/>
      </w:pPr>
      <w:bookmarkStart w:id="20" w:name="_Toc98967298"/>
      <w:r>
        <w:rPr>
          <w:rFonts w:hint="eastAsia"/>
        </w:rPr>
        <w:t>功能概述</w:t>
      </w:r>
      <w:bookmarkEnd w:id="20"/>
    </w:p>
    <w:p>
      <w:pPr>
        <w:ind w:firstLine="480"/>
        <w:rPr>
          <w:rFonts w:hint="default" w:eastAsia="宋体"/>
          <w:color w:val="auto"/>
          <w:u w:val="none"/>
          <w:lang w:val="en-US" w:eastAsia="zh-CN"/>
        </w:rPr>
      </w:pPr>
      <w:r>
        <w:rPr>
          <w:rStyle w:val="11"/>
          <w:rFonts w:hint="eastAsia"/>
        </w:rPr>
        <w:t>纳税人开具蓝字发票后</w:t>
      </w:r>
      <w:r>
        <w:rPr>
          <w:rFonts w:hint="eastAsia" w:ascii="仿宋_GB2312" w:hAnsi="Arial" w:eastAsia="仿宋_GB2312" w:cs="Arial"/>
          <w:color w:val="FF0000"/>
          <w:kern w:val="0"/>
          <w:sz w:val="32"/>
          <w:szCs w:val="32"/>
          <w:u w:val="none"/>
        </w:rPr>
        <w:t>发生销货退回（包括全部退回和部分退回）、开票有误、服务中止（服包括全部中止和部分中止）、销售折让等情形，按规定开具红字发票。</w:t>
      </w:r>
    </w:p>
    <w:p>
      <w:pPr>
        <w:pStyle w:val="4"/>
      </w:pPr>
      <w:r>
        <w:rPr>
          <w:rFonts w:hint="eastAsia"/>
        </w:rPr>
        <w:t>操作步骤</w:t>
      </w:r>
    </w:p>
    <w:p>
      <w:pPr>
        <w:pStyle w:val="5"/>
        <w:numPr>
          <w:ilvl w:val="0"/>
          <w:numId w:val="3"/>
        </w:numPr>
        <w:ind w:left="0" w:firstLine="480"/>
      </w:pPr>
      <w:r>
        <w:rPr>
          <w:rFonts w:hint="eastAsia"/>
        </w:rPr>
        <w:t>前置条件：已开具或已接收蓝字发票。</w:t>
      </w:r>
    </w:p>
    <w:p>
      <w:pPr>
        <w:pStyle w:val="5"/>
        <w:numPr>
          <w:ilvl w:val="0"/>
          <w:numId w:val="3"/>
        </w:numPr>
        <w:ind w:left="0" w:firstLine="480"/>
      </w:pPr>
      <w:r>
        <w:rPr>
          <w:rFonts w:hint="eastAsia"/>
        </w:rPr>
        <w:t>操作流程：纳税人在</w:t>
      </w:r>
      <w:r>
        <w:rPr>
          <w:rFonts w:hint="eastAsia"/>
          <w:color w:val="FF0000"/>
          <w:lang w:eastAsia="zh-CN"/>
        </w:rPr>
        <w:t>红字发票业务</w:t>
      </w:r>
      <w:r>
        <w:rPr>
          <w:rFonts w:hint="eastAsia"/>
        </w:rPr>
        <w:t>模块点击“红字发票确认信息录入”，进入红字发票确认信息录入界面。如</w:t>
      </w:r>
      <w:r>
        <w:fldChar w:fldCharType="begin"/>
      </w:r>
      <w:r>
        <w:instrText xml:space="preserve"> </w:instrText>
      </w:r>
      <w:r>
        <w:rPr>
          <w:rFonts w:hint="eastAsia"/>
        </w:rPr>
        <w:instrText xml:space="preserve">REF _Ref105677681 \h</w:instrText>
      </w:r>
      <w:r>
        <w:instrText xml:space="preserve"> </w:instrText>
      </w:r>
      <w:r>
        <w:fldChar w:fldCharType="separate"/>
      </w:r>
      <w:r>
        <w:t>图 40</w:t>
      </w:r>
      <w:r>
        <w:fldChar w:fldCharType="end"/>
      </w:r>
      <w:r>
        <w:rPr>
          <w:rFonts w:hint="eastAsia"/>
        </w:rPr>
        <w:t>所示。</w:t>
      </w:r>
    </w:p>
    <w:p>
      <w:pPr>
        <w:pStyle w:val="10"/>
        <w:rPr>
          <w:rFonts w:ascii="Times New Roman" w:hAnsi="Times New Roman" w:cs="Times New Roman"/>
        </w:rPr>
      </w:pPr>
      <w:r>
        <w:drawing>
          <wp:inline distT="0" distB="0" distL="114300" distR="114300">
            <wp:extent cx="5685790" cy="2764155"/>
            <wp:effectExtent l="0" t="0" r="3810" b="444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8"/>
                    <a:stretch>
                      <a:fillRect/>
                    </a:stretch>
                  </pic:blipFill>
                  <pic:spPr>
                    <a:xfrm>
                      <a:off x="0" y="0"/>
                      <a:ext cx="5685790" cy="2764155"/>
                    </a:xfrm>
                    <a:prstGeom prst="rect">
                      <a:avLst/>
                    </a:prstGeom>
                    <a:noFill/>
                    <a:ln>
                      <a:noFill/>
                    </a:ln>
                  </pic:spPr>
                </pic:pic>
              </a:graphicData>
            </a:graphic>
          </wp:inline>
        </w:drawing>
      </w:r>
    </w:p>
    <w:p>
      <w:pPr>
        <w:pStyle w:val="6"/>
        <w:rPr>
          <w:rFonts w:hint="eastAsia"/>
        </w:rPr>
      </w:pPr>
      <w:bookmarkStart w:id="21" w:name="_Ref105677681"/>
      <w:bookmarkStart w:id="22" w:name="_Ref9624"/>
      <w:r>
        <w:t xml:space="preserve">图 </w:t>
      </w:r>
      <w:r>
        <w:fldChar w:fldCharType="begin"/>
      </w:r>
      <w:r>
        <w:instrText xml:space="preserve"> SEQ 图 \* ARABIC </w:instrText>
      </w:r>
      <w:r>
        <w:fldChar w:fldCharType="separate"/>
      </w:r>
      <w:r>
        <w:t>40</w:t>
      </w:r>
      <w:r>
        <w:fldChar w:fldCharType="end"/>
      </w:r>
      <w:bookmarkEnd w:id="21"/>
      <w:r>
        <w:rPr>
          <w:rFonts w:hint="eastAsia"/>
        </w:rPr>
        <w:t>红字发票确认信息</w:t>
      </w:r>
      <w:bookmarkEnd w:id="22"/>
      <w:r>
        <w:rPr>
          <w:rFonts w:hint="eastAsia"/>
        </w:rPr>
        <w:t>录入</w:t>
      </w:r>
    </w:p>
    <w:p>
      <w:pPr>
        <w:pStyle w:val="5"/>
        <w:numPr>
          <w:ilvl w:val="0"/>
          <w:numId w:val="3"/>
        </w:numPr>
        <w:ind w:left="0" w:firstLine="480"/>
      </w:pPr>
      <w:r>
        <w:rPr>
          <w:rFonts w:hint="eastAsia"/>
        </w:rPr>
        <w:t>在“①选择票据”步骤中，录入查询条件，点击【查询】按钮，查询</w:t>
      </w:r>
      <w:r>
        <w:rPr>
          <w:rFonts w:hint="eastAsia"/>
          <w:color w:val="FF0000"/>
          <w:lang w:eastAsia="zh-CN"/>
        </w:rPr>
        <w:t>需要</w:t>
      </w:r>
      <w:r>
        <w:rPr>
          <w:rFonts w:hint="eastAsia"/>
        </w:rPr>
        <w:t>红冲的蓝字发票信息。如</w:t>
      </w:r>
      <w:r>
        <w:fldChar w:fldCharType="begin"/>
      </w:r>
      <w:r>
        <w:instrText xml:space="preserve"> </w:instrText>
      </w:r>
      <w:r>
        <w:rPr>
          <w:rFonts w:hint="eastAsia"/>
        </w:rPr>
        <w:instrText xml:space="preserve">REF _Ref105677691 \h</w:instrText>
      </w:r>
      <w:r>
        <w:instrText xml:space="preserve"> </w:instrText>
      </w:r>
      <w:r>
        <w:fldChar w:fldCharType="separate"/>
      </w:r>
      <w:r>
        <w:t>图 41</w:t>
      </w:r>
      <w:r>
        <w:fldChar w:fldCharType="end"/>
      </w:r>
      <w:r>
        <w:rPr>
          <w:rFonts w:hint="eastAsia"/>
        </w:rPr>
        <w:t>所示。</w:t>
      </w:r>
    </w:p>
    <w:p>
      <w:pPr>
        <w:pStyle w:val="10"/>
        <w:rPr>
          <w:rFonts w:ascii="Times New Roman" w:hAnsi="Times New Roman" w:cs="Times New Roman"/>
        </w:rPr>
      </w:pPr>
      <w:r>
        <w:drawing>
          <wp:inline distT="0" distB="0" distL="114300" distR="114300">
            <wp:extent cx="5490845" cy="2675890"/>
            <wp:effectExtent l="0" t="0" r="8255" b="381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8"/>
                    <a:stretch>
                      <a:fillRect/>
                    </a:stretch>
                  </pic:blipFill>
                  <pic:spPr>
                    <a:xfrm>
                      <a:off x="0" y="0"/>
                      <a:ext cx="5490845" cy="2675890"/>
                    </a:xfrm>
                    <a:prstGeom prst="rect">
                      <a:avLst/>
                    </a:prstGeom>
                    <a:noFill/>
                    <a:ln>
                      <a:noFill/>
                    </a:ln>
                  </pic:spPr>
                </pic:pic>
              </a:graphicData>
            </a:graphic>
          </wp:inline>
        </w:drawing>
      </w:r>
    </w:p>
    <w:p>
      <w:pPr>
        <w:pStyle w:val="6"/>
      </w:pPr>
      <w:bookmarkStart w:id="23" w:name="_Ref105677691"/>
      <w:r>
        <w:t xml:space="preserve">图 </w:t>
      </w:r>
      <w:r>
        <w:fldChar w:fldCharType="begin"/>
      </w:r>
      <w:r>
        <w:instrText xml:space="preserve"> SEQ 图 \* ARABIC </w:instrText>
      </w:r>
      <w:r>
        <w:fldChar w:fldCharType="separate"/>
      </w:r>
      <w:r>
        <w:t>41</w:t>
      </w:r>
      <w:r>
        <w:fldChar w:fldCharType="end"/>
      </w:r>
      <w:bookmarkEnd w:id="23"/>
      <w:r>
        <w:rPr>
          <w:rFonts w:hint="eastAsia"/>
        </w:rPr>
        <w:t>查询</w:t>
      </w:r>
      <w:r>
        <w:rPr>
          <w:rFonts w:hint="eastAsia"/>
          <w:color w:val="FF0000"/>
          <w:lang w:eastAsia="zh-CN"/>
        </w:rPr>
        <w:t>需要</w:t>
      </w:r>
      <w:r>
        <w:rPr>
          <w:rFonts w:hint="eastAsia"/>
        </w:rPr>
        <w:t>冲红的蓝字发票信息</w:t>
      </w:r>
    </w:p>
    <w:p>
      <w:pPr>
        <w:pStyle w:val="5"/>
        <w:numPr>
          <w:ilvl w:val="0"/>
          <w:numId w:val="3"/>
        </w:numPr>
        <w:ind w:left="0" w:firstLine="480"/>
      </w:pPr>
      <w:r>
        <w:rPr>
          <w:rFonts w:hint="eastAsia"/>
        </w:rPr>
        <w:t>在查询结果中点击“选择”后</w:t>
      </w:r>
      <w:r>
        <w:rPr>
          <w:rFonts w:hint="eastAsia"/>
          <w:lang w:eastAsia="zh-CN"/>
        </w:rPr>
        <w:t>进入</w:t>
      </w:r>
      <w:r>
        <w:rPr>
          <w:rFonts w:hint="eastAsia"/>
          <w:color w:val="FF0000"/>
          <w:lang w:eastAsia="zh-CN"/>
        </w:rPr>
        <w:t>【录入红字发票确认信息页面】</w:t>
      </w:r>
      <w:r>
        <w:rPr>
          <w:rFonts w:hint="eastAsia"/>
        </w:rPr>
        <w:t>“②</w:t>
      </w:r>
      <w:r>
        <w:rPr>
          <w:rFonts w:hint="eastAsia"/>
          <w:color w:val="FF0000"/>
          <w:lang w:eastAsia="zh-CN"/>
        </w:rPr>
        <w:t>发起红字</w:t>
      </w:r>
      <w:r>
        <w:rPr>
          <w:rFonts w:hint="eastAsia"/>
          <w:color w:val="FF0000"/>
        </w:rPr>
        <w:t>信息</w:t>
      </w:r>
      <w:r>
        <w:rPr>
          <w:rFonts w:hint="eastAsia"/>
        </w:rPr>
        <w:t>”，</w:t>
      </w:r>
      <w:r>
        <w:rPr>
          <w:rFonts w:hint="eastAsia"/>
          <w:color w:val="FF0000"/>
          <w:lang w:eastAsia="zh-CN"/>
        </w:rPr>
        <w:t>需要冲红</w:t>
      </w:r>
      <w:r>
        <w:rPr>
          <w:rFonts w:hint="eastAsia"/>
        </w:rPr>
        <w:t>的蓝字发票信息自动带入到页面。如</w:t>
      </w:r>
      <w:r>
        <w:fldChar w:fldCharType="begin"/>
      </w:r>
      <w:r>
        <w:instrText xml:space="preserve"> </w:instrText>
      </w:r>
      <w:r>
        <w:rPr>
          <w:rFonts w:hint="eastAsia"/>
        </w:rPr>
        <w:instrText xml:space="preserve">REF _Ref105677740 \h</w:instrText>
      </w:r>
      <w:r>
        <w:instrText xml:space="preserve"> </w:instrText>
      </w:r>
      <w:r>
        <w:fldChar w:fldCharType="separate"/>
      </w:r>
      <w:r>
        <w:t>图 42</w:t>
      </w:r>
      <w:r>
        <w:fldChar w:fldCharType="end"/>
      </w:r>
      <w:r>
        <w:rPr>
          <w:rFonts w:hint="eastAsia"/>
        </w:rPr>
        <w:t>所示。</w:t>
      </w:r>
    </w:p>
    <w:p>
      <w:pPr>
        <w:pStyle w:val="10"/>
        <w:rPr>
          <w:rFonts w:ascii="Times New Roman" w:hAnsi="Times New Roman" w:cs="Times New Roman"/>
        </w:rPr>
      </w:pPr>
      <w:r>
        <w:drawing>
          <wp:inline distT="0" distB="0" distL="114300" distR="114300">
            <wp:extent cx="5685790" cy="2759710"/>
            <wp:effectExtent l="0" t="0" r="381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9"/>
                    <a:stretch>
                      <a:fillRect/>
                    </a:stretch>
                  </pic:blipFill>
                  <pic:spPr>
                    <a:xfrm>
                      <a:off x="0" y="0"/>
                      <a:ext cx="5685790" cy="2759710"/>
                    </a:xfrm>
                    <a:prstGeom prst="rect">
                      <a:avLst/>
                    </a:prstGeom>
                    <a:noFill/>
                    <a:ln>
                      <a:noFill/>
                    </a:ln>
                  </pic:spPr>
                </pic:pic>
              </a:graphicData>
            </a:graphic>
          </wp:inline>
        </w:drawing>
      </w:r>
    </w:p>
    <w:p>
      <w:pPr>
        <w:pStyle w:val="6"/>
      </w:pPr>
      <w:bookmarkStart w:id="24" w:name="_Ref105677740"/>
      <w:r>
        <w:t xml:space="preserve">图 </w:t>
      </w:r>
      <w:r>
        <w:fldChar w:fldCharType="begin"/>
      </w:r>
      <w:r>
        <w:instrText xml:space="preserve"> SEQ 图 \* ARABIC </w:instrText>
      </w:r>
      <w:r>
        <w:fldChar w:fldCharType="separate"/>
      </w:r>
      <w:r>
        <w:t>42</w:t>
      </w:r>
      <w:r>
        <w:fldChar w:fldCharType="end"/>
      </w:r>
      <w:bookmarkEnd w:id="24"/>
      <w:r>
        <w:rPr>
          <w:rFonts w:hint="eastAsia"/>
        </w:rPr>
        <w:t>红字发票信息确认单-信息</w:t>
      </w:r>
      <w:r>
        <w:rPr>
          <w:rFonts w:hint="eastAsia"/>
          <w:color w:val="FF0000"/>
          <w:lang w:eastAsia="zh-CN"/>
        </w:rPr>
        <w:t>发起</w:t>
      </w:r>
      <w:r>
        <w:rPr>
          <w:rFonts w:hint="eastAsia"/>
        </w:rPr>
        <w:t>页面</w:t>
      </w:r>
    </w:p>
    <w:p>
      <w:pPr>
        <w:pStyle w:val="5"/>
        <w:numPr>
          <w:ilvl w:val="0"/>
          <w:numId w:val="3"/>
        </w:numPr>
        <w:ind w:left="0" w:firstLine="480"/>
      </w:pPr>
      <w:r>
        <w:rPr>
          <w:rFonts w:hint="eastAsia"/>
        </w:rPr>
        <w:t>点击【上一步】或“</w:t>
      </w:r>
      <w:r>
        <w:drawing>
          <wp:inline distT="0" distB="0" distL="114300" distR="114300">
            <wp:extent cx="771525" cy="200025"/>
            <wp:effectExtent l="0" t="0" r="3175" b="317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0"/>
                    <a:stretch>
                      <a:fillRect/>
                    </a:stretch>
                  </pic:blipFill>
                  <pic:spPr>
                    <a:xfrm>
                      <a:off x="0" y="0"/>
                      <a:ext cx="771525" cy="200025"/>
                    </a:xfrm>
                    <a:prstGeom prst="rect">
                      <a:avLst/>
                    </a:prstGeom>
                    <a:noFill/>
                    <a:ln>
                      <a:noFill/>
                    </a:ln>
                  </pic:spPr>
                </pic:pic>
              </a:graphicData>
            </a:graphic>
          </wp:inline>
        </w:drawing>
      </w:r>
      <w:r>
        <w:rPr>
          <w:rFonts w:hint="eastAsia"/>
        </w:rPr>
        <w:t>”，返回到“①选择票据”界面；点击【提交】按钮，跳转到“③提交成功”界面，提示红字发票信息确认单提交成功。如</w:t>
      </w:r>
      <w:r>
        <w:rPr>
          <w:rFonts w:hint="eastAsia"/>
        </w:rPr>
        <w:fldChar w:fldCharType="begin"/>
      </w:r>
      <w:r>
        <w:rPr>
          <w:rFonts w:hint="eastAsia"/>
        </w:rPr>
        <w:instrText xml:space="preserve"> REF _Ref13422 \h </w:instrText>
      </w:r>
      <w:r>
        <w:rPr>
          <w:rFonts w:hint="eastAsia"/>
        </w:rPr>
        <w:fldChar w:fldCharType="separate"/>
      </w:r>
      <w:r>
        <w:t>图 43</w:t>
      </w:r>
      <w:r>
        <w:rPr>
          <w:rFonts w:hint="eastAsia"/>
        </w:rPr>
        <w:fldChar w:fldCharType="end"/>
      </w:r>
      <w:r>
        <w:rPr>
          <w:rFonts w:hint="eastAsia"/>
        </w:rPr>
        <w:t>所示。</w:t>
      </w:r>
    </w:p>
    <w:p>
      <w:pPr>
        <w:pStyle w:val="10"/>
        <w:rPr>
          <w:rFonts w:hint="eastAsia"/>
        </w:rPr>
      </w:pPr>
      <w:r>
        <w:drawing>
          <wp:inline distT="0" distB="0" distL="114300" distR="114300">
            <wp:extent cx="5685790" cy="2759710"/>
            <wp:effectExtent l="0" t="0" r="3810" b="889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1"/>
                    <a:stretch>
                      <a:fillRect/>
                    </a:stretch>
                  </pic:blipFill>
                  <pic:spPr>
                    <a:xfrm>
                      <a:off x="0" y="0"/>
                      <a:ext cx="5685790" cy="2759710"/>
                    </a:xfrm>
                    <a:prstGeom prst="rect">
                      <a:avLst/>
                    </a:prstGeom>
                    <a:noFill/>
                    <a:ln>
                      <a:noFill/>
                    </a:ln>
                  </pic:spPr>
                </pic:pic>
              </a:graphicData>
            </a:graphic>
          </wp:inline>
        </w:drawing>
      </w:r>
    </w:p>
    <w:p>
      <w:pPr>
        <w:pStyle w:val="6"/>
        <w:rPr>
          <w:rFonts w:hint="eastAsia"/>
        </w:rPr>
      </w:pPr>
      <w:bookmarkStart w:id="25" w:name="_Ref13422"/>
      <w:r>
        <w:t xml:space="preserve">图 </w:t>
      </w:r>
      <w:r>
        <w:fldChar w:fldCharType="begin"/>
      </w:r>
      <w:r>
        <w:instrText xml:space="preserve"> SEQ 图 \* ARABIC </w:instrText>
      </w:r>
      <w:r>
        <w:fldChar w:fldCharType="separate"/>
      </w:r>
      <w:r>
        <w:t>43</w:t>
      </w:r>
      <w:r>
        <w:fldChar w:fldCharType="end"/>
      </w:r>
      <w:bookmarkEnd w:id="25"/>
      <w:r>
        <w:rPr>
          <w:rFonts w:hint="eastAsia"/>
        </w:rPr>
        <w:t>红字发票信息确认单提交成功</w:t>
      </w:r>
    </w:p>
    <w:p>
      <w:pPr>
        <w:pStyle w:val="4"/>
      </w:pPr>
      <w:r>
        <w:rPr>
          <w:rFonts w:hint="eastAsia"/>
        </w:rPr>
        <w:t>注意事项</w:t>
      </w:r>
    </w:p>
    <w:p>
      <w:pPr>
        <w:ind w:firstLine="480"/>
      </w:pPr>
      <w:r>
        <w:rPr>
          <w:rFonts w:hint="eastAsia"/>
        </w:rPr>
        <w:t>税控开具的普通发票（电子普票和纸质普票），均不能在全电平台发起红字确认信息表。</w:t>
      </w:r>
    </w:p>
    <w:p>
      <w:pPr>
        <w:pStyle w:val="3"/>
        <w:rPr>
          <w:rFonts w:ascii="微软雅黑" w:hAnsi="微软雅黑" w:cs="微软雅黑"/>
        </w:rPr>
      </w:pPr>
      <w:bookmarkStart w:id="26" w:name="_Toc108017764"/>
      <w:bookmarkStart w:id="27" w:name="_Toc108018530"/>
      <w:bookmarkStart w:id="28" w:name="_Toc12747"/>
      <w:bookmarkStart w:id="29" w:name="_Toc108017478"/>
      <w:r>
        <w:rPr>
          <w:rFonts w:hint="eastAsia" w:ascii="微软雅黑" w:hAnsi="微软雅黑" w:cs="微软雅黑"/>
        </w:rPr>
        <w:t>红字发票确认信息处理</w:t>
      </w:r>
      <w:bookmarkEnd w:id="26"/>
      <w:bookmarkEnd w:id="27"/>
      <w:bookmarkEnd w:id="28"/>
      <w:bookmarkEnd w:id="29"/>
    </w:p>
    <w:p>
      <w:pPr>
        <w:pStyle w:val="4"/>
      </w:pPr>
      <w:r>
        <w:rPr>
          <w:rFonts w:hint="eastAsia"/>
        </w:rPr>
        <w:t>功能概述</w:t>
      </w:r>
    </w:p>
    <w:p>
      <w:pPr>
        <w:pStyle w:val="7"/>
        <w:rPr>
          <w:rFonts w:hint="eastAsia" w:eastAsia="宋体"/>
          <w:color w:val="FF0000"/>
          <w:lang w:eastAsia="zh-CN"/>
        </w:rPr>
      </w:pPr>
      <w:r>
        <w:rPr>
          <w:rFonts w:hint="eastAsia"/>
        </w:rPr>
        <w:t>纳税人对</w:t>
      </w:r>
      <w:r>
        <w:rPr>
          <w:rFonts w:hint="eastAsia"/>
          <w:color w:val="FF0000"/>
          <w:lang w:eastAsia="zh-CN"/>
        </w:rPr>
        <w:t>接收到的</w:t>
      </w:r>
      <w:r>
        <w:rPr>
          <w:rFonts w:hint="eastAsia"/>
          <w:color w:val="FF0000"/>
        </w:rPr>
        <w:t>“红字发票信息确认单”</w:t>
      </w:r>
      <w:r>
        <w:rPr>
          <w:rFonts w:hint="eastAsia"/>
          <w:color w:val="FF0000"/>
          <w:lang w:eastAsia="zh-CN"/>
        </w:rPr>
        <w:t>，同意红冲选择“确认”，</w:t>
      </w:r>
      <w:r>
        <w:rPr>
          <w:rFonts w:hint="eastAsia"/>
          <w:color w:val="FF0000"/>
        </w:rPr>
        <w:t>不同意</w:t>
      </w:r>
      <w:r>
        <w:rPr>
          <w:rFonts w:hint="eastAsia"/>
          <w:color w:val="FF0000"/>
          <w:lang w:eastAsia="zh-CN"/>
        </w:rPr>
        <w:t>红冲</w:t>
      </w:r>
      <w:r>
        <w:rPr>
          <w:rFonts w:hint="eastAsia"/>
          <w:color w:val="FF0000"/>
        </w:rPr>
        <w:t>选择“拒绝”</w:t>
      </w:r>
      <w:r>
        <w:rPr>
          <w:rFonts w:hint="eastAsia"/>
          <w:color w:val="FF0000"/>
          <w:lang w:eastAsia="zh-CN"/>
        </w:rPr>
        <w:t>。</w:t>
      </w:r>
    </w:p>
    <w:p>
      <w:pPr>
        <w:pStyle w:val="4"/>
      </w:pPr>
      <w:bookmarkStart w:id="30" w:name="_Toc98967299"/>
      <w:r>
        <w:rPr>
          <w:rFonts w:hint="eastAsia"/>
        </w:rPr>
        <w:t>操作步骤</w:t>
      </w:r>
      <w:bookmarkEnd w:id="30"/>
    </w:p>
    <w:p>
      <w:pPr>
        <w:pStyle w:val="5"/>
        <w:numPr>
          <w:ilvl w:val="0"/>
          <w:numId w:val="4"/>
        </w:numPr>
        <w:ind w:left="0" w:firstLine="480"/>
      </w:pPr>
      <w:r>
        <w:rPr>
          <w:rFonts w:hint="eastAsia"/>
        </w:rPr>
        <w:t>前置条件：接收到“红字发票信息确认单”。</w:t>
      </w:r>
    </w:p>
    <w:p>
      <w:pPr>
        <w:pStyle w:val="5"/>
        <w:numPr>
          <w:ilvl w:val="0"/>
          <w:numId w:val="4"/>
        </w:numPr>
        <w:ind w:left="0" w:firstLine="480"/>
      </w:pPr>
      <w:r>
        <w:rPr>
          <w:rFonts w:hint="eastAsia"/>
        </w:rPr>
        <w:t>操作流程：如果是需要对方进行确认的情况（例如：销方录入待购方确认、购方录入待销方确认），对方纳税人登录后需在主页面</w:t>
      </w:r>
      <w:r>
        <w:rPr>
          <w:rFonts w:hint="eastAsia"/>
          <w:color w:val="FF0000"/>
          <w:lang w:val="en-US" w:eastAsia="zh-CN"/>
        </w:rPr>
        <w:t>开票业务</w:t>
      </w:r>
      <w:r>
        <w:rPr>
          <w:color w:val="FF0000"/>
        </w:rPr>
        <w:t>-</w:t>
      </w:r>
      <w:r>
        <w:rPr>
          <w:rFonts w:hint="eastAsia"/>
          <w:color w:val="FF0000"/>
          <w:lang w:eastAsia="zh-CN"/>
        </w:rPr>
        <w:t>开具红字发票</w:t>
      </w:r>
      <w:r>
        <w:rPr>
          <w:rFonts w:hint="eastAsia"/>
          <w:color w:val="FF0000"/>
          <w:lang w:val="en-US" w:eastAsia="zh-CN"/>
        </w:rPr>
        <w:t>-</w:t>
      </w:r>
      <w:r>
        <w:rPr>
          <w:rFonts w:hint="eastAsia"/>
        </w:rPr>
        <w:t>“红字发票确认信息处理”</w:t>
      </w:r>
      <w:r>
        <w:rPr>
          <w:rFonts w:hint="eastAsia"/>
          <w:lang w:eastAsia="zh-CN"/>
        </w:rPr>
        <w:t>；</w:t>
      </w:r>
      <w:r>
        <w:rPr>
          <w:rFonts w:hint="eastAsia"/>
          <w:color w:val="FF0000"/>
          <w:lang w:eastAsia="zh-CN"/>
        </w:rPr>
        <w:t>或者通过税务数字账户</w:t>
      </w:r>
      <w:r>
        <w:rPr>
          <w:rFonts w:hint="eastAsia"/>
          <w:color w:val="FF0000"/>
          <w:lang w:val="en-US" w:eastAsia="zh-CN"/>
        </w:rPr>
        <w:t>-红字信息确认单-</w:t>
      </w:r>
      <w:r>
        <w:rPr>
          <w:rFonts w:hint="eastAsia"/>
          <w:color w:val="FF0000"/>
        </w:rPr>
        <w:t>红字发票确认信息处理</w:t>
      </w:r>
      <w:r>
        <w:rPr>
          <w:rFonts w:hint="eastAsia"/>
          <w:lang w:eastAsia="zh-CN"/>
        </w:rPr>
        <w:t>。</w:t>
      </w:r>
      <w:r>
        <w:rPr>
          <w:rFonts w:hint="eastAsia"/>
        </w:rPr>
        <w:t>如</w:t>
      </w:r>
      <w:r>
        <w:fldChar w:fldCharType="begin"/>
      </w:r>
      <w:r>
        <w:instrText xml:space="preserve"> </w:instrText>
      </w:r>
      <w:r>
        <w:rPr>
          <w:rFonts w:hint="eastAsia"/>
        </w:rPr>
        <w:instrText xml:space="preserve">REF _Ref105677755 \h</w:instrText>
      </w:r>
      <w:r>
        <w:instrText xml:space="preserve"> </w:instrText>
      </w:r>
      <w:r>
        <w:fldChar w:fldCharType="separate"/>
      </w:r>
      <w:r>
        <w:t>图 44</w:t>
      </w:r>
      <w:r>
        <w:fldChar w:fldCharType="end"/>
      </w:r>
      <w:r>
        <w:rPr>
          <w:rFonts w:hint="eastAsia"/>
        </w:rPr>
        <w:t>所示。</w:t>
      </w:r>
    </w:p>
    <w:p>
      <w:pPr>
        <w:pStyle w:val="10"/>
        <w:rPr>
          <w:rFonts w:ascii="Times New Roman" w:hAnsi="Times New Roman" w:cs="Times New Roman"/>
        </w:rPr>
      </w:pPr>
      <w:r>
        <w:drawing>
          <wp:inline distT="0" distB="0" distL="114300" distR="114300">
            <wp:extent cx="4671060" cy="2266950"/>
            <wp:effectExtent l="0" t="0" r="2540" b="635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2"/>
                    <a:stretch>
                      <a:fillRect/>
                    </a:stretch>
                  </pic:blipFill>
                  <pic:spPr>
                    <a:xfrm>
                      <a:off x="0" y="0"/>
                      <a:ext cx="4671060" cy="2266950"/>
                    </a:xfrm>
                    <a:prstGeom prst="rect">
                      <a:avLst/>
                    </a:prstGeom>
                    <a:noFill/>
                    <a:ln>
                      <a:noFill/>
                    </a:ln>
                  </pic:spPr>
                </pic:pic>
              </a:graphicData>
            </a:graphic>
          </wp:inline>
        </w:drawing>
      </w:r>
    </w:p>
    <w:p>
      <w:pPr>
        <w:pStyle w:val="6"/>
      </w:pPr>
      <w:bookmarkStart w:id="31" w:name="_Ref105677755"/>
      <w:r>
        <w:t xml:space="preserve">图 </w:t>
      </w:r>
      <w:r>
        <w:fldChar w:fldCharType="begin"/>
      </w:r>
      <w:r>
        <w:instrText xml:space="preserve"> SEQ 图 \* ARABIC </w:instrText>
      </w:r>
      <w:r>
        <w:fldChar w:fldCharType="separate"/>
      </w:r>
      <w:r>
        <w:t>44</w:t>
      </w:r>
      <w:r>
        <w:fldChar w:fldCharType="end"/>
      </w:r>
      <w:bookmarkEnd w:id="31"/>
      <w:r>
        <w:rPr>
          <w:rFonts w:hint="eastAsia"/>
          <w:color w:val="FF0000"/>
        </w:rPr>
        <w:t>红字发票确认信息处理</w:t>
      </w:r>
      <w:r>
        <w:rPr>
          <w:rFonts w:hint="eastAsia"/>
        </w:rPr>
        <w:t>页面</w:t>
      </w:r>
    </w:p>
    <w:p>
      <w:pPr>
        <w:pStyle w:val="5"/>
        <w:numPr>
          <w:ilvl w:val="0"/>
          <w:numId w:val="4"/>
        </w:numPr>
        <w:ind w:left="0" w:firstLine="480"/>
      </w:pPr>
      <w:r>
        <w:rPr>
          <w:rFonts w:hint="eastAsia"/>
        </w:rPr>
        <w:t>录入查询条件，点击【查询】按钮。如</w:t>
      </w:r>
      <w:r>
        <w:fldChar w:fldCharType="begin"/>
      </w:r>
      <w:r>
        <w:instrText xml:space="preserve"> </w:instrText>
      </w:r>
      <w:r>
        <w:rPr>
          <w:rFonts w:hint="eastAsia"/>
        </w:rPr>
        <w:instrText xml:space="preserve">REF _Ref105677765 \h</w:instrText>
      </w:r>
      <w:r>
        <w:instrText xml:space="preserve"> </w:instrText>
      </w:r>
      <w:r>
        <w:fldChar w:fldCharType="separate"/>
      </w:r>
      <w:r>
        <w:t>图 45</w:t>
      </w:r>
      <w:r>
        <w:fldChar w:fldCharType="end"/>
      </w:r>
      <w:r>
        <w:rPr>
          <w:rFonts w:hint="eastAsia"/>
        </w:rPr>
        <w:t>所示。</w:t>
      </w:r>
    </w:p>
    <w:p>
      <w:pPr>
        <w:pStyle w:val="10"/>
        <w:rPr>
          <w:rFonts w:ascii="Times New Roman" w:hAnsi="Times New Roman" w:cs="Times New Roman"/>
        </w:rPr>
      </w:pPr>
      <w:r>
        <w:drawing>
          <wp:inline distT="0" distB="0" distL="114300" distR="114300">
            <wp:extent cx="4787900" cy="2343150"/>
            <wp:effectExtent l="0" t="0" r="0" b="635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2"/>
                    <a:stretch>
                      <a:fillRect/>
                    </a:stretch>
                  </pic:blipFill>
                  <pic:spPr>
                    <a:xfrm>
                      <a:off x="0" y="0"/>
                      <a:ext cx="4787900" cy="2343150"/>
                    </a:xfrm>
                    <a:prstGeom prst="rect">
                      <a:avLst/>
                    </a:prstGeom>
                    <a:noFill/>
                    <a:ln>
                      <a:noFill/>
                    </a:ln>
                  </pic:spPr>
                </pic:pic>
              </a:graphicData>
            </a:graphic>
          </wp:inline>
        </w:drawing>
      </w:r>
    </w:p>
    <w:p>
      <w:pPr>
        <w:pStyle w:val="6"/>
      </w:pPr>
      <w:bookmarkStart w:id="32" w:name="_Ref105677765"/>
      <w:r>
        <w:t xml:space="preserve">图 </w:t>
      </w:r>
      <w:r>
        <w:fldChar w:fldCharType="begin"/>
      </w:r>
      <w:r>
        <w:instrText xml:space="preserve"> SEQ 图 \* ARABIC </w:instrText>
      </w:r>
      <w:r>
        <w:fldChar w:fldCharType="separate"/>
      </w:r>
      <w:r>
        <w:t>45</w:t>
      </w:r>
      <w:r>
        <w:fldChar w:fldCharType="end"/>
      </w:r>
      <w:bookmarkEnd w:id="32"/>
      <w:r>
        <w:rPr>
          <w:rFonts w:hint="eastAsia"/>
        </w:rPr>
        <w:t>查询待处理红字发票信息确认单</w:t>
      </w:r>
    </w:p>
    <w:p>
      <w:pPr>
        <w:pStyle w:val="5"/>
        <w:numPr>
          <w:ilvl w:val="0"/>
          <w:numId w:val="4"/>
        </w:numPr>
        <w:ind w:left="0" w:firstLine="480"/>
      </w:pPr>
      <w:r>
        <w:rPr>
          <w:rFonts w:hint="eastAsia"/>
        </w:rPr>
        <w:t>选择需要处理的红字发票信息确认单，点击【查看】按钮，进入页面进行信息确认。如</w:t>
      </w:r>
      <w:r>
        <w:fldChar w:fldCharType="begin"/>
      </w:r>
      <w:r>
        <w:instrText xml:space="preserve"> </w:instrText>
      </w:r>
      <w:r>
        <w:rPr>
          <w:rFonts w:hint="eastAsia"/>
        </w:rPr>
        <w:instrText xml:space="preserve">REF _Ref105677777 \h</w:instrText>
      </w:r>
      <w:r>
        <w:instrText xml:space="preserve"> </w:instrText>
      </w:r>
      <w:r>
        <w:fldChar w:fldCharType="separate"/>
      </w:r>
      <w:r>
        <w:t>图 46</w:t>
      </w:r>
      <w:r>
        <w:fldChar w:fldCharType="end"/>
      </w:r>
      <w:r>
        <w:rPr>
          <w:rFonts w:hint="eastAsia"/>
        </w:rPr>
        <w:t>所示。</w:t>
      </w:r>
    </w:p>
    <w:p>
      <w:pPr>
        <w:pStyle w:val="10"/>
        <w:rPr>
          <w:rFonts w:ascii="Times New Roman" w:hAnsi="Times New Roman" w:cs="Times New Roman"/>
        </w:rPr>
      </w:pPr>
      <w:r>
        <w:drawing>
          <wp:inline distT="0" distB="0" distL="114300" distR="114300">
            <wp:extent cx="5333365" cy="3926205"/>
            <wp:effectExtent l="0" t="0" r="635" b="1079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3"/>
                    <a:stretch>
                      <a:fillRect/>
                    </a:stretch>
                  </pic:blipFill>
                  <pic:spPr>
                    <a:xfrm>
                      <a:off x="0" y="0"/>
                      <a:ext cx="5333365" cy="3926205"/>
                    </a:xfrm>
                    <a:prstGeom prst="rect">
                      <a:avLst/>
                    </a:prstGeom>
                    <a:noFill/>
                    <a:ln>
                      <a:noFill/>
                    </a:ln>
                  </pic:spPr>
                </pic:pic>
              </a:graphicData>
            </a:graphic>
          </wp:inline>
        </w:drawing>
      </w:r>
    </w:p>
    <w:p>
      <w:pPr>
        <w:pStyle w:val="6"/>
      </w:pPr>
      <w:bookmarkStart w:id="33" w:name="_Ref105677777"/>
      <w:r>
        <w:t xml:space="preserve">图 </w:t>
      </w:r>
      <w:r>
        <w:fldChar w:fldCharType="begin"/>
      </w:r>
      <w:r>
        <w:instrText xml:space="preserve"> SEQ 图 \* ARABIC </w:instrText>
      </w:r>
      <w:r>
        <w:fldChar w:fldCharType="separate"/>
      </w:r>
      <w:r>
        <w:t>46</w:t>
      </w:r>
      <w:r>
        <w:fldChar w:fldCharType="end"/>
      </w:r>
      <w:bookmarkEnd w:id="33"/>
      <w:r>
        <w:rPr>
          <w:rFonts w:hint="eastAsia"/>
        </w:rPr>
        <w:t>红字发票信息确认单-对方纳税人确认页面</w:t>
      </w:r>
    </w:p>
    <w:p>
      <w:pPr>
        <w:pStyle w:val="5"/>
        <w:numPr>
          <w:ilvl w:val="0"/>
          <w:numId w:val="4"/>
        </w:numPr>
        <w:ind w:left="0" w:firstLine="480"/>
      </w:pPr>
      <w:r>
        <w:rPr>
          <w:rFonts w:hint="eastAsia"/>
        </w:rPr>
        <w:t>点击【返回】按钮，回到上一页面；点击【拒绝】按钮，作废此红字发票信息确认单；点击【确认】按钮，弹出提示框，如</w:t>
      </w:r>
      <w:r>
        <w:rPr>
          <w:rFonts w:hint="eastAsia"/>
        </w:rPr>
        <w:fldChar w:fldCharType="begin"/>
      </w:r>
      <w:r>
        <w:rPr>
          <w:rFonts w:hint="eastAsia"/>
        </w:rPr>
        <w:instrText xml:space="preserve"> REF _Ref20874 \h </w:instrText>
      </w:r>
      <w:r>
        <w:rPr>
          <w:rFonts w:hint="eastAsia"/>
        </w:rPr>
        <w:fldChar w:fldCharType="separate"/>
      </w:r>
      <w:r>
        <w:t>图 47</w:t>
      </w:r>
      <w:r>
        <w:rPr>
          <w:rFonts w:hint="eastAsia"/>
        </w:rPr>
        <w:fldChar w:fldCharType="end"/>
      </w:r>
      <w:r>
        <w:rPr>
          <w:rFonts w:hint="eastAsia"/>
        </w:rPr>
        <w:t>所示，再次点击【确认】按钮，完成红字发票信息确认单的处理操作。</w:t>
      </w:r>
    </w:p>
    <w:p>
      <w:pPr>
        <w:pStyle w:val="10"/>
        <w:rPr>
          <w:rFonts w:hint="eastAsia"/>
        </w:rPr>
      </w:pPr>
      <w:r>
        <w:drawing>
          <wp:inline distT="0" distB="0" distL="114300" distR="114300">
            <wp:extent cx="5477510" cy="2671445"/>
            <wp:effectExtent l="0" t="0" r="8890" b="825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4"/>
                    <a:stretch>
                      <a:fillRect/>
                    </a:stretch>
                  </pic:blipFill>
                  <pic:spPr>
                    <a:xfrm>
                      <a:off x="0" y="0"/>
                      <a:ext cx="5477510" cy="2671445"/>
                    </a:xfrm>
                    <a:prstGeom prst="rect">
                      <a:avLst/>
                    </a:prstGeom>
                    <a:noFill/>
                    <a:ln>
                      <a:noFill/>
                    </a:ln>
                  </pic:spPr>
                </pic:pic>
              </a:graphicData>
            </a:graphic>
          </wp:inline>
        </w:drawing>
      </w:r>
    </w:p>
    <w:p>
      <w:pPr>
        <w:pStyle w:val="6"/>
        <w:rPr>
          <w:rFonts w:hint="eastAsia"/>
        </w:rPr>
      </w:pPr>
      <w:bookmarkStart w:id="34" w:name="_Ref20874"/>
      <w:r>
        <w:t xml:space="preserve">图 </w:t>
      </w:r>
      <w:r>
        <w:fldChar w:fldCharType="begin"/>
      </w:r>
      <w:r>
        <w:instrText xml:space="preserve"> SEQ 图 \* ARABIC </w:instrText>
      </w:r>
      <w:r>
        <w:fldChar w:fldCharType="separate"/>
      </w:r>
      <w:r>
        <w:t>47</w:t>
      </w:r>
      <w:r>
        <w:fldChar w:fldCharType="end"/>
      </w:r>
      <w:bookmarkEnd w:id="34"/>
      <w:r>
        <w:rPr>
          <w:rFonts w:hint="eastAsia"/>
        </w:rPr>
        <w:t>红字发票信息确认单-确认提示框</w:t>
      </w:r>
    </w:p>
    <w:p>
      <w:pPr>
        <w:pStyle w:val="4"/>
      </w:pPr>
      <w:bookmarkStart w:id="35" w:name="_Toc98967300"/>
      <w:r>
        <w:rPr>
          <w:rFonts w:hint="eastAsia"/>
        </w:rPr>
        <w:t>注意事项</w:t>
      </w:r>
      <w:bookmarkEnd w:id="35"/>
    </w:p>
    <w:p>
      <w:pPr>
        <w:ind w:firstLine="480"/>
      </w:pPr>
      <w:r>
        <w:rPr>
          <w:rFonts w:hint="eastAsia"/>
        </w:rPr>
        <w:t>若发起的红字发票信息确认单需要对方进行确认，对方超过72小时未进行操作则该红字确认单作废。</w:t>
      </w:r>
    </w:p>
    <w:p>
      <w:pPr>
        <w:pStyle w:val="3"/>
        <w:rPr>
          <w:rFonts w:hint="eastAsia" w:ascii="微软雅黑" w:hAnsi="微软雅黑" w:cs="微软雅黑"/>
        </w:rPr>
      </w:pPr>
      <w:bookmarkStart w:id="36" w:name="_Toc108017765"/>
      <w:bookmarkStart w:id="37" w:name="_Toc4320"/>
      <w:bookmarkStart w:id="38" w:name="_Toc108017479"/>
      <w:bookmarkStart w:id="39" w:name="_Toc108018531"/>
      <w:r>
        <w:rPr>
          <w:rFonts w:hint="eastAsia" w:ascii="微软雅黑" w:hAnsi="微软雅黑" w:cs="微软雅黑"/>
        </w:rPr>
        <w:t>红字发票开具</w:t>
      </w:r>
      <w:bookmarkEnd w:id="36"/>
      <w:bookmarkEnd w:id="37"/>
      <w:bookmarkEnd w:id="38"/>
      <w:bookmarkEnd w:id="39"/>
    </w:p>
    <w:p>
      <w:pPr>
        <w:pStyle w:val="4"/>
      </w:pPr>
      <w:r>
        <w:rPr>
          <w:rFonts w:hint="eastAsia"/>
        </w:rPr>
        <w:t>功能概述</w:t>
      </w:r>
    </w:p>
    <w:p>
      <w:pPr>
        <w:ind w:firstLine="480"/>
        <w:rPr>
          <w:rFonts w:ascii="Times New Roman" w:hAnsi="Times New Roman" w:cs="Times New Roman"/>
          <w:color w:val="FF0000"/>
          <w:sz w:val="21"/>
          <w:szCs w:val="21"/>
        </w:rPr>
      </w:pPr>
      <w:r>
        <w:rPr>
          <w:rFonts w:hint="eastAsia"/>
          <w:color w:val="FF0000"/>
          <w:lang w:eastAsia="zh-CN"/>
        </w:rPr>
        <w:t>经过购销双方确认后的红字确认单</w:t>
      </w:r>
      <w:r>
        <w:rPr>
          <w:rFonts w:hint="eastAsia"/>
          <w:color w:val="FF0000"/>
        </w:rPr>
        <w:t>，</w:t>
      </w:r>
      <w:r>
        <w:rPr>
          <w:rFonts w:hint="eastAsia"/>
          <w:color w:val="FF0000"/>
          <w:lang w:eastAsia="zh-CN"/>
        </w:rPr>
        <w:t>销方可在</w:t>
      </w:r>
      <w:r>
        <w:rPr>
          <w:rFonts w:hint="eastAsia"/>
          <w:color w:val="FF0000"/>
        </w:rPr>
        <w:t>红字发票开具</w:t>
      </w:r>
      <w:r>
        <w:rPr>
          <w:rFonts w:hint="eastAsia"/>
          <w:color w:val="FF0000"/>
          <w:lang w:eastAsia="zh-CN"/>
        </w:rPr>
        <w:t>模块，开具红票；或者销方开具蓝字发票后，</w:t>
      </w:r>
      <w:r>
        <w:rPr>
          <w:rFonts w:hint="eastAsia"/>
          <w:color w:val="FF0000"/>
        </w:rPr>
        <w:t>蓝字</w:t>
      </w:r>
      <w:r>
        <w:rPr>
          <w:rFonts w:hint="eastAsia"/>
          <w:color w:val="FF0000"/>
          <w:lang w:val="en-US" w:eastAsia="zh-CN"/>
        </w:rPr>
        <w:t>数</w:t>
      </w:r>
      <w:r>
        <w:rPr>
          <w:rFonts w:hint="eastAsia"/>
          <w:color w:val="FF0000"/>
        </w:rPr>
        <w:t>电</w:t>
      </w:r>
      <w:bookmarkStart w:id="61" w:name="_GoBack"/>
      <w:bookmarkEnd w:id="61"/>
      <w:r>
        <w:rPr>
          <w:rFonts w:hint="eastAsia"/>
          <w:color w:val="FF0000"/>
        </w:rPr>
        <w:t>票的“增值税用途标签”为空、“消费税用途标签”为“未勾选库存”、“入账状态标签”为“未入账”或“已入账撤销”的,由销售方发起红冲，不需对方确认</w:t>
      </w:r>
      <w:r>
        <w:rPr>
          <w:rFonts w:hint="eastAsia"/>
          <w:color w:val="FF0000"/>
          <w:lang w:eastAsia="zh-CN"/>
        </w:rPr>
        <w:t>，开具红票</w:t>
      </w:r>
      <w:r>
        <w:rPr>
          <w:rFonts w:hint="eastAsia"/>
          <w:color w:val="FF0000"/>
        </w:rPr>
        <w:t>。</w:t>
      </w:r>
    </w:p>
    <w:p>
      <w:pPr>
        <w:pStyle w:val="4"/>
      </w:pPr>
      <w:r>
        <w:rPr>
          <w:rFonts w:hint="eastAsia"/>
        </w:rPr>
        <w:t>操作步骤</w:t>
      </w:r>
    </w:p>
    <w:p>
      <w:pPr>
        <w:pStyle w:val="5"/>
        <w:numPr>
          <w:ilvl w:val="0"/>
          <w:numId w:val="5"/>
        </w:numPr>
        <w:ind w:left="0" w:firstLine="480"/>
      </w:pPr>
      <w:r>
        <w:rPr>
          <w:rFonts w:hint="eastAsia"/>
        </w:rPr>
        <w:t>前置条件：红字发票信息确认单状态为购销双方已确认状态或无需确认状态。</w:t>
      </w:r>
    </w:p>
    <w:p>
      <w:pPr>
        <w:pStyle w:val="5"/>
        <w:numPr>
          <w:ilvl w:val="0"/>
          <w:numId w:val="5"/>
        </w:numPr>
        <w:ind w:left="0" w:firstLine="480"/>
      </w:pPr>
      <w:r>
        <w:rPr>
          <w:rFonts w:hint="eastAsia"/>
        </w:rPr>
        <w:t>操作步骤：在主页面（</w:t>
      </w:r>
      <w:r>
        <w:rPr>
          <w:rFonts w:hint="eastAsia"/>
          <w:color w:val="FF0000"/>
        </w:rPr>
        <w:t>红字发票开具页面</w:t>
      </w:r>
      <w:r>
        <w:rPr>
          <w:rFonts w:hint="eastAsia"/>
        </w:rPr>
        <w:t>）</w:t>
      </w:r>
      <w:r>
        <w:t>-</w:t>
      </w:r>
      <w:r>
        <w:rPr>
          <w:rFonts w:hint="eastAsia"/>
        </w:rPr>
        <w:t>常用功能模块中点击“红字发票开具”。如</w:t>
      </w:r>
      <w:r>
        <w:fldChar w:fldCharType="begin"/>
      </w:r>
      <w:r>
        <w:instrText xml:space="preserve"> </w:instrText>
      </w:r>
      <w:r>
        <w:rPr>
          <w:rFonts w:hint="eastAsia"/>
        </w:rPr>
        <w:instrText xml:space="preserve">REF _Ref105677792 \h</w:instrText>
      </w:r>
      <w:r>
        <w:instrText xml:space="preserve"> </w:instrText>
      </w:r>
      <w:r>
        <w:fldChar w:fldCharType="separate"/>
      </w:r>
      <w:r>
        <w:t>图 48</w:t>
      </w:r>
      <w:r>
        <w:fldChar w:fldCharType="end"/>
      </w:r>
      <w:r>
        <w:rPr>
          <w:rFonts w:hint="eastAsia"/>
        </w:rPr>
        <w:t>所示。</w:t>
      </w:r>
    </w:p>
    <w:p>
      <w:pPr>
        <w:pStyle w:val="10"/>
        <w:rPr>
          <w:rFonts w:ascii="Times New Roman" w:hAnsi="Times New Roman" w:cs="Times New Roman"/>
        </w:rPr>
      </w:pPr>
      <w:r>
        <w:drawing>
          <wp:inline distT="0" distB="0" distL="114300" distR="114300">
            <wp:extent cx="5697855" cy="2765425"/>
            <wp:effectExtent l="0" t="0" r="4445" b="3175"/>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15"/>
                    <a:stretch>
                      <a:fillRect/>
                    </a:stretch>
                  </pic:blipFill>
                  <pic:spPr>
                    <a:xfrm>
                      <a:off x="0" y="0"/>
                      <a:ext cx="5697855" cy="2765425"/>
                    </a:xfrm>
                    <a:prstGeom prst="rect">
                      <a:avLst/>
                    </a:prstGeom>
                    <a:noFill/>
                    <a:ln>
                      <a:noFill/>
                    </a:ln>
                  </pic:spPr>
                </pic:pic>
              </a:graphicData>
            </a:graphic>
          </wp:inline>
        </w:drawing>
      </w:r>
    </w:p>
    <w:p>
      <w:pPr>
        <w:pStyle w:val="6"/>
      </w:pPr>
      <w:bookmarkStart w:id="40" w:name="_Ref105677792"/>
      <w:r>
        <w:t xml:space="preserve">图 </w:t>
      </w:r>
      <w:r>
        <w:fldChar w:fldCharType="begin"/>
      </w:r>
      <w:r>
        <w:instrText xml:space="preserve"> SEQ 图 \* ARABIC </w:instrText>
      </w:r>
      <w:r>
        <w:fldChar w:fldCharType="separate"/>
      </w:r>
      <w:r>
        <w:t>48</w:t>
      </w:r>
      <w:r>
        <w:fldChar w:fldCharType="end"/>
      </w:r>
      <w:bookmarkEnd w:id="40"/>
      <w:r>
        <w:rPr>
          <w:rFonts w:hint="eastAsia"/>
        </w:rPr>
        <w:t>待处理红字发票信息确认单页面</w:t>
      </w:r>
    </w:p>
    <w:p>
      <w:pPr>
        <w:pStyle w:val="5"/>
        <w:numPr>
          <w:ilvl w:val="0"/>
          <w:numId w:val="5"/>
        </w:numPr>
        <w:ind w:left="0" w:firstLine="480"/>
      </w:pPr>
      <w:r>
        <w:rPr>
          <w:rFonts w:hint="eastAsia"/>
        </w:rPr>
        <w:t>点击“去开票”，进入红字发票开具页面。如</w:t>
      </w:r>
      <w:r>
        <w:fldChar w:fldCharType="begin"/>
      </w:r>
      <w:r>
        <w:instrText xml:space="preserve"> </w:instrText>
      </w:r>
      <w:r>
        <w:rPr>
          <w:rFonts w:hint="eastAsia"/>
        </w:rPr>
        <w:instrText xml:space="preserve">REF _Ref105677806 \h</w:instrText>
      </w:r>
      <w:r>
        <w:instrText xml:space="preserve"> </w:instrText>
      </w:r>
      <w:r>
        <w:fldChar w:fldCharType="separate"/>
      </w:r>
      <w:r>
        <w:t>图 49</w:t>
      </w:r>
      <w:r>
        <w:fldChar w:fldCharType="end"/>
      </w:r>
      <w:r>
        <w:rPr>
          <w:rFonts w:hint="eastAsia"/>
        </w:rPr>
        <w:t>所示。</w:t>
      </w:r>
    </w:p>
    <w:p>
      <w:pPr>
        <w:pStyle w:val="10"/>
        <w:rPr>
          <w:rFonts w:ascii="Times New Roman" w:hAnsi="Times New Roman" w:cs="Times New Roman"/>
        </w:rPr>
      </w:pPr>
      <w:r>
        <w:drawing>
          <wp:inline distT="0" distB="0" distL="114300" distR="114300">
            <wp:extent cx="5697855" cy="2765425"/>
            <wp:effectExtent l="0" t="0" r="4445" b="317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6"/>
                    <a:stretch>
                      <a:fillRect/>
                    </a:stretch>
                  </pic:blipFill>
                  <pic:spPr>
                    <a:xfrm>
                      <a:off x="0" y="0"/>
                      <a:ext cx="5697855" cy="2765425"/>
                    </a:xfrm>
                    <a:prstGeom prst="rect">
                      <a:avLst/>
                    </a:prstGeom>
                    <a:noFill/>
                    <a:ln>
                      <a:noFill/>
                    </a:ln>
                  </pic:spPr>
                </pic:pic>
              </a:graphicData>
            </a:graphic>
          </wp:inline>
        </w:drawing>
      </w:r>
    </w:p>
    <w:p>
      <w:pPr>
        <w:pStyle w:val="6"/>
      </w:pPr>
      <w:bookmarkStart w:id="41" w:name="_Ref105677806"/>
      <w:r>
        <w:t xml:space="preserve">图 </w:t>
      </w:r>
      <w:r>
        <w:fldChar w:fldCharType="begin"/>
      </w:r>
      <w:r>
        <w:instrText xml:space="preserve"> SEQ 图 \* ARABIC </w:instrText>
      </w:r>
      <w:r>
        <w:fldChar w:fldCharType="separate"/>
      </w:r>
      <w:r>
        <w:t>49</w:t>
      </w:r>
      <w:r>
        <w:fldChar w:fldCharType="end"/>
      </w:r>
      <w:bookmarkEnd w:id="41"/>
      <w:r>
        <w:rPr>
          <w:rFonts w:hint="eastAsia"/>
        </w:rPr>
        <w:t>红字发票开具-列表模式</w:t>
      </w:r>
    </w:p>
    <w:p>
      <w:pPr>
        <w:pStyle w:val="5"/>
        <w:numPr>
          <w:ilvl w:val="0"/>
          <w:numId w:val="5"/>
        </w:numPr>
        <w:ind w:left="0" w:firstLine="480"/>
      </w:pPr>
      <w:r>
        <w:t>点击</w:t>
      </w:r>
      <w:r>
        <w:rPr>
          <w:rFonts w:hint="eastAsia"/>
        </w:rPr>
        <w:t>“</w:t>
      </w:r>
      <w:r>
        <w:drawing>
          <wp:inline distT="0" distB="0" distL="114300" distR="114300">
            <wp:extent cx="1152525" cy="266700"/>
            <wp:effectExtent l="0" t="0" r="3175" b="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7"/>
                    <a:stretch>
                      <a:fillRect/>
                    </a:stretch>
                  </pic:blipFill>
                  <pic:spPr>
                    <a:xfrm>
                      <a:off x="0" y="0"/>
                      <a:ext cx="1152525" cy="266700"/>
                    </a:xfrm>
                    <a:prstGeom prst="rect">
                      <a:avLst/>
                    </a:prstGeom>
                    <a:noFill/>
                    <a:ln>
                      <a:noFill/>
                    </a:ln>
                  </pic:spPr>
                </pic:pic>
              </a:graphicData>
            </a:graphic>
          </wp:inline>
        </w:drawing>
      </w:r>
      <w:r>
        <w:rPr>
          <w:rFonts w:hint="eastAsia"/>
        </w:rPr>
        <w:t>”</w:t>
      </w:r>
      <w:r>
        <w:t>，也可切换到票面模式</w:t>
      </w:r>
      <w:r>
        <w:rPr>
          <w:rFonts w:hint="eastAsia"/>
        </w:rPr>
        <w:t>。如</w:t>
      </w:r>
      <w:r>
        <w:fldChar w:fldCharType="begin"/>
      </w:r>
      <w:r>
        <w:instrText xml:space="preserve"> </w:instrText>
      </w:r>
      <w:r>
        <w:rPr>
          <w:rFonts w:hint="eastAsia"/>
        </w:rPr>
        <w:instrText xml:space="preserve">REF _Ref105677820 \h</w:instrText>
      </w:r>
      <w:r>
        <w:instrText xml:space="preserve"> </w:instrText>
      </w:r>
      <w:r>
        <w:fldChar w:fldCharType="separate"/>
      </w:r>
      <w:r>
        <w:t>图 50</w:t>
      </w:r>
      <w:r>
        <w:fldChar w:fldCharType="end"/>
      </w:r>
      <w:r>
        <w:rPr>
          <w:rFonts w:hint="eastAsia"/>
        </w:rPr>
        <w:t>所示。</w:t>
      </w:r>
    </w:p>
    <w:p>
      <w:pPr>
        <w:pStyle w:val="10"/>
        <w:rPr>
          <w:rFonts w:ascii="Times New Roman" w:hAnsi="Times New Roman" w:cs="Times New Roman"/>
        </w:rPr>
      </w:pPr>
      <w:r>
        <w:drawing>
          <wp:inline distT="0" distB="0" distL="114300" distR="114300">
            <wp:extent cx="5155565" cy="4914265"/>
            <wp:effectExtent l="0" t="0" r="635" b="635"/>
            <wp:docPr id="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pic:cNvPicPr>
                      <a:picLocks noChangeAspect="1"/>
                    </pic:cNvPicPr>
                  </pic:nvPicPr>
                  <pic:blipFill>
                    <a:blip r:embed="rId18"/>
                    <a:stretch>
                      <a:fillRect/>
                    </a:stretch>
                  </pic:blipFill>
                  <pic:spPr>
                    <a:xfrm>
                      <a:off x="0" y="0"/>
                      <a:ext cx="5155565" cy="4914265"/>
                    </a:xfrm>
                    <a:prstGeom prst="rect">
                      <a:avLst/>
                    </a:prstGeom>
                    <a:noFill/>
                    <a:ln>
                      <a:noFill/>
                    </a:ln>
                  </pic:spPr>
                </pic:pic>
              </a:graphicData>
            </a:graphic>
          </wp:inline>
        </w:drawing>
      </w:r>
    </w:p>
    <w:p>
      <w:pPr>
        <w:pStyle w:val="6"/>
      </w:pPr>
      <w:bookmarkStart w:id="42" w:name="_Ref105677820"/>
      <w:r>
        <w:t xml:space="preserve">图 </w:t>
      </w:r>
      <w:r>
        <w:fldChar w:fldCharType="begin"/>
      </w:r>
      <w:r>
        <w:instrText xml:space="preserve"> SEQ 图 \* ARABIC </w:instrText>
      </w:r>
      <w:r>
        <w:fldChar w:fldCharType="separate"/>
      </w:r>
      <w:r>
        <w:t>50</w:t>
      </w:r>
      <w:r>
        <w:fldChar w:fldCharType="end"/>
      </w:r>
      <w:bookmarkEnd w:id="42"/>
      <w:r>
        <w:rPr>
          <w:rFonts w:hint="eastAsia"/>
        </w:rPr>
        <w:t>红字发票开具-票面模式</w:t>
      </w:r>
    </w:p>
    <w:p>
      <w:pPr>
        <w:pStyle w:val="5"/>
        <w:numPr>
          <w:ilvl w:val="0"/>
          <w:numId w:val="5"/>
        </w:numPr>
        <w:ind w:left="0" w:firstLine="480"/>
      </w:pPr>
      <w:r>
        <w:rPr>
          <w:rFonts w:hint="eastAsia"/>
        </w:rPr>
        <w:t>点击【开具发票】按钮，提示红字发票开具成功。如</w:t>
      </w:r>
      <w:r>
        <w:fldChar w:fldCharType="begin"/>
      </w:r>
      <w:r>
        <w:instrText xml:space="preserve"> </w:instrText>
      </w:r>
      <w:r>
        <w:rPr>
          <w:rFonts w:hint="eastAsia"/>
        </w:rPr>
        <w:instrText xml:space="preserve">REF _Ref105677833 \h</w:instrText>
      </w:r>
      <w:r>
        <w:instrText xml:space="preserve"> </w:instrText>
      </w:r>
      <w:r>
        <w:fldChar w:fldCharType="separate"/>
      </w:r>
      <w:r>
        <w:t>图 51</w:t>
      </w:r>
      <w:r>
        <w:fldChar w:fldCharType="end"/>
      </w:r>
      <w:r>
        <w:rPr>
          <w:rFonts w:hint="eastAsia"/>
        </w:rPr>
        <w:t>所示。</w:t>
      </w:r>
    </w:p>
    <w:p>
      <w:pPr>
        <w:pStyle w:val="10"/>
        <w:rPr>
          <w:rFonts w:ascii="Times New Roman" w:hAnsi="Times New Roman" w:cs="Times New Roman"/>
        </w:rPr>
      </w:pPr>
      <w:r>
        <w:drawing>
          <wp:inline distT="0" distB="0" distL="114300" distR="114300">
            <wp:extent cx="5697855" cy="2765425"/>
            <wp:effectExtent l="0" t="0" r="4445" b="3175"/>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19"/>
                    <a:stretch>
                      <a:fillRect/>
                    </a:stretch>
                  </pic:blipFill>
                  <pic:spPr>
                    <a:xfrm>
                      <a:off x="0" y="0"/>
                      <a:ext cx="5697855" cy="2765425"/>
                    </a:xfrm>
                    <a:prstGeom prst="rect">
                      <a:avLst/>
                    </a:prstGeom>
                    <a:noFill/>
                    <a:ln>
                      <a:noFill/>
                    </a:ln>
                  </pic:spPr>
                </pic:pic>
              </a:graphicData>
            </a:graphic>
          </wp:inline>
        </w:drawing>
      </w:r>
    </w:p>
    <w:p>
      <w:pPr>
        <w:pStyle w:val="6"/>
      </w:pPr>
      <w:bookmarkStart w:id="43" w:name="_Ref105677833"/>
      <w:r>
        <w:t xml:space="preserve">图 </w:t>
      </w:r>
      <w:r>
        <w:fldChar w:fldCharType="begin"/>
      </w:r>
      <w:r>
        <w:instrText xml:space="preserve"> SEQ 图 \* ARABIC </w:instrText>
      </w:r>
      <w:r>
        <w:fldChar w:fldCharType="separate"/>
      </w:r>
      <w:r>
        <w:t>51</w:t>
      </w:r>
      <w:r>
        <w:fldChar w:fldCharType="end"/>
      </w:r>
      <w:bookmarkEnd w:id="43"/>
      <w:r>
        <w:rPr>
          <w:rFonts w:hint="eastAsia"/>
        </w:rPr>
        <w:t>红字发票开具-开具成功页面</w:t>
      </w:r>
    </w:p>
    <w:p>
      <w:pPr>
        <w:pStyle w:val="4"/>
      </w:pPr>
      <w:r>
        <w:rPr>
          <w:rFonts w:hint="eastAsia"/>
        </w:rPr>
        <w:t>注意事项</w:t>
      </w:r>
    </w:p>
    <w:p>
      <w:pPr>
        <w:ind w:firstLine="480"/>
        <w:rPr>
          <w:rFonts w:hint="eastAsia"/>
        </w:rPr>
      </w:pPr>
      <w:r>
        <w:rPr>
          <w:rFonts w:hint="eastAsia"/>
        </w:rPr>
        <w:t>收购类发票抵扣勾选后发起红字信息</w:t>
      </w:r>
      <w:r>
        <w:rPr>
          <w:rFonts w:hint="eastAsia"/>
          <w:color w:val="FF0000"/>
          <w:lang w:eastAsia="zh-CN"/>
        </w:rPr>
        <w:t>无需</w:t>
      </w:r>
      <w:r>
        <w:rPr>
          <w:rFonts w:hint="eastAsia"/>
        </w:rPr>
        <w:t>对方确认，</w:t>
      </w:r>
      <w:r>
        <w:rPr>
          <w:rFonts w:hint="eastAsia"/>
          <w:color w:val="FF0000"/>
        </w:rPr>
        <w:t>可以</w:t>
      </w:r>
      <w:r>
        <w:rPr>
          <w:rFonts w:hint="eastAsia"/>
        </w:rPr>
        <w:t>直接开具红票。</w:t>
      </w:r>
    </w:p>
    <w:p>
      <w:pPr>
        <w:pStyle w:val="3"/>
        <w:rPr>
          <w:rFonts w:ascii="微软雅黑" w:hAnsi="微软雅黑" w:cs="微软雅黑"/>
        </w:rPr>
      </w:pPr>
      <w:bookmarkStart w:id="44" w:name="_Toc108017766"/>
      <w:bookmarkStart w:id="45" w:name="_Toc108017480"/>
      <w:bookmarkStart w:id="46" w:name="_Toc108018532"/>
      <w:bookmarkStart w:id="47" w:name="_Toc25689"/>
      <w:r>
        <w:rPr>
          <w:rFonts w:hint="eastAsia" w:ascii="微软雅黑" w:hAnsi="微软雅黑" w:cs="微软雅黑"/>
        </w:rPr>
        <w:t>红字发票确认信息</w:t>
      </w:r>
      <w:bookmarkEnd w:id="44"/>
      <w:bookmarkEnd w:id="45"/>
      <w:bookmarkEnd w:id="46"/>
      <w:bookmarkEnd w:id="47"/>
    </w:p>
    <w:p>
      <w:pPr>
        <w:pStyle w:val="4"/>
      </w:pPr>
      <w:r>
        <w:rPr>
          <w:rFonts w:hint="eastAsia"/>
        </w:rPr>
        <w:t>功能概述</w:t>
      </w:r>
    </w:p>
    <w:p>
      <w:pPr>
        <w:ind w:firstLine="480"/>
        <w:rPr>
          <w:rFonts w:hint="eastAsia"/>
        </w:rPr>
      </w:pPr>
      <w:r>
        <w:rPr>
          <w:rFonts w:hint="eastAsia"/>
        </w:rPr>
        <w:t>为纳税人展示“我发出的确认单”、“发给我的确认单”、“我发出的信息表”三个table页，方便纳税人快速的查看最近的5条“红字发票信息确认单”或“红字发票信息表”。</w:t>
      </w:r>
    </w:p>
    <w:p>
      <w:pPr>
        <w:pStyle w:val="4"/>
      </w:pPr>
      <w:r>
        <w:rPr>
          <w:rFonts w:hint="eastAsia"/>
        </w:rPr>
        <w:t>操作步骤</w:t>
      </w:r>
    </w:p>
    <w:p>
      <w:pPr>
        <w:pStyle w:val="5"/>
        <w:numPr>
          <w:ilvl w:val="0"/>
          <w:numId w:val="6"/>
        </w:numPr>
        <w:ind w:left="0" w:firstLine="480"/>
      </w:pPr>
      <w:r>
        <w:rPr>
          <w:rFonts w:hint="eastAsia"/>
        </w:rPr>
        <w:t>前置条件：无。</w:t>
      </w:r>
    </w:p>
    <w:p>
      <w:pPr>
        <w:pStyle w:val="5"/>
        <w:numPr>
          <w:ilvl w:val="0"/>
          <w:numId w:val="6"/>
        </w:numPr>
        <w:ind w:left="0" w:firstLine="480"/>
      </w:pPr>
      <w:r>
        <w:rPr>
          <w:rFonts w:hint="eastAsia"/>
        </w:rPr>
        <w:t>操作步骤：纳税人在红字发票开具的二级首页功能页面进行查看最近的红字发票确认信息，界面如</w:t>
      </w:r>
      <w:r>
        <w:fldChar w:fldCharType="begin"/>
      </w:r>
      <w:r>
        <w:instrText xml:space="preserve"> </w:instrText>
      </w:r>
      <w:r>
        <w:rPr>
          <w:rFonts w:hint="eastAsia"/>
        </w:rPr>
        <w:instrText xml:space="preserve">REF _Ref107651737 \h</w:instrText>
      </w:r>
      <w:r>
        <w:instrText xml:space="preserve"> </w:instrText>
      </w:r>
      <w:r>
        <w:fldChar w:fldCharType="separate"/>
      </w:r>
      <w:r>
        <w:t>图 52</w:t>
      </w:r>
      <w:r>
        <w:fldChar w:fldCharType="end"/>
      </w:r>
      <w:r>
        <w:rPr>
          <w:rFonts w:hint="eastAsia"/>
        </w:rPr>
        <w:t>所示。</w:t>
      </w:r>
    </w:p>
    <w:p>
      <w:pPr>
        <w:pStyle w:val="10"/>
        <w:rPr>
          <w:rFonts w:hint="eastAsia"/>
        </w:rPr>
      </w:pPr>
      <w:r>
        <w:drawing>
          <wp:inline distT="0" distB="0" distL="114300" distR="114300">
            <wp:extent cx="5607050" cy="2715260"/>
            <wp:effectExtent l="0" t="0" r="6350" b="2540"/>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20"/>
                    <a:stretch>
                      <a:fillRect/>
                    </a:stretch>
                  </pic:blipFill>
                  <pic:spPr>
                    <a:xfrm>
                      <a:off x="0" y="0"/>
                      <a:ext cx="5607050" cy="2715260"/>
                    </a:xfrm>
                    <a:prstGeom prst="rect">
                      <a:avLst/>
                    </a:prstGeom>
                    <a:noFill/>
                    <a:ln>
                      <a:noFill/>
                    </a:ln>
                  </pic:spPr>
                </pic:pic>
              </a:graphicData>
            </a:graphic>
          </wp:inline>
        </w:drawing>
      </w:r>
    </w:p>
    <w:p>
      <w:pPr>
        <w:pStyle w:val="6"/>
        <w:rPr>
          <w:rFonts w:hint="eastAsia"/>
        </w:rPr>
      </w:pPr>
      <w:bookmarkStart w:id="48" w:name="_Ref107651737"/>
      <w:r>
        <w:t xml:space="preserve">图 </w:t>
      </w:r>
      <w:r>
        <w:fldChar w:fldCharType="begin"/>
      </w:r>
      <w:r>
        <w:instrText xml:space="preserve"> SEQ 图 \* ARABIC </w:instrText>
      </w:r>
      <w:r>
        <w:fldChar w:fldCharType="separate"/>
      </w:r>
      <w:r>
        <w:t>52</w:t>
      </w:r>
      <w:r>
        <w:fldChar w:fldCharType="end"/>
      </w:r>
      <w:bookmarkEnd w:id="48"/>
      <w:r>
        <w:rPr>
          <w:rFonts w:hint="eastAsia"/>
        </w:rPr>
        <w:t>红字发票确认信息展示界面</w:t>
      </w:r>
    </w:p>
    <w:p>
      <w:pPr>
        <w:pStyle w:val="5"/>
        <w:numPr>
          <w:ilvl w:val="0"/>
          <w:numId w:val="6"/>
        </w:numPr>
        <w:ind w:left="0" w:firstLine="480"/>
      </w:pPr>
      <w:r>
        <w:rPr>
          <w:rFonts w:hint="eastAsia"/>
        </w:rPr>
        <w:t>纳税人选择“我发出的确认单”、“发给我的确认单”、“我发出的信息表”将展示不同的信息，点击“查看更多”将跳转到红字发票确认信息初始化界面，如</w:t>
      </w:r>
      <w:r>
        <w:fldChar w:fldCharType="begin"/>
      </w:r>
      <w:r>
        <w:instrText xml:space="preserve"> </w:instrText>
      </w:r>
      <w:r>
        <w:rPr>
          <w:rFonts w:hint="eastAsia"/>
        </w:rPr>
        <w:instrText xml:space="preserve">REF _Ref107652199 \h</w:instrText>
      </w:r>
      <w:r>
        <w:instrText xml:space="preserve"> </w:instrText>
      </w:r>
      <w:r>
        <w:fldChar w:fldCharType="separate"/>
      </w:r>
      <w:r>
        <w:t>图 53</w:t>
      </w:r>
      <w:r>
        <w:fldChar w:fldCharType="end"/>
      </w:r>
      <w:r>
        <w:rPr>
          <w:rFonts w:hint="eastAsia"/>
        </w:rPr>
        <w:t>所示。</w:t>
      </w:r>
    </w:p>
    <w:p>
      <w:pPr>
        <w:pStyle w:val="10"/>
      </w:pPr>
      <w:r>
        <w:drawing>
          <wp:inline distT="0" distB="0" distL="114300" distR="114300">
            <wp:extent cx="5447030" cy="4271010"/>
            <wp:effectExtent l="0" t="0" r="1270" b="8890"/>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21"/>
                    <a:stretch>
                      <a:fillRect/>
                    </a:stretch>
                  </pic:blipFill>
                  <pic:spPr>
                    <a:xfrm>
                      <a:off x="0" y="0"/>
                      <a:ext cx="5447030" cy="4271010"/>
                    </a:xfrm>
                    <a:prstGeom prst="rect">
                      <a:avLst/>
                    </a:prstGeom>
                    <a:noFill/>
                    <a:ln>
                      <a:noFill/>
                    </a:ln>
                  </pic:spPr>
                </pic:pic>
              </a:graphicData>
            </a:graphic>
          </wp:inline>
        </w:drawing>
      </w:r>
    </w:p>
    <w:p>
      <w:pPr>
        <w:pStyle w:val="6"/>
        <w:rPr>
          <w:rFonts w:hint="eastAsia"/>
        </w:rPr>
      </w:pPr>
      <w:bookmarkStart w:id="49" w:name="_Ref107652199"/>
      <w:r>
        <w:t xml:space="preserve">图 </w:t>
      </w:r>
      <w:r>
        <w:fldChar w:fldCharType="begin"/>
      </w:r>
      <w:r>
        <w:instrText xml:space="preserve"> SEQ 图 \* ARABIC </w:instrText>
      </w:r>
      <w:r>
        <w:fldChar w:fldCharType="separate"/>
      </w:r>
      <w:r>
        <w:t>53</w:t>
      </w:r>
      <w:r>
        <w:fldChar w:fldCharType="end"/>
      </w:r>
      <w:bookmarkEnd w:id="49"/>
      <w:r>
        <w:rPr>
          <w:rFonts w:hint="eastAsia"/>
        </w:rPr>
        <w:t>红字发票确认信息初始化界面</w:t>
      </w:r>
    </w:p>
    <w:p>
      <w:pPr>
        <w:pStyle w:val="5"/>
        <w:numPr>
          <w:ilvl w:val="0"/>
          <w:numId w:val="6"/>
        </w:numPr>
        <w:ind w:left="0" w:firstLine="480"/>
      </w:pPr>
      <w:r>
        <w:rPr>
          <w:rFonts w:hint="eastAsia"/>
        </w:rPr>
        <w:t>选择“我发出的信息表”时，展示的是给外系统的红字信息表，用于开具外系统的红票。点击“查看更多”将跳转到红字发票信息表初始化页面，如</w:t>
      </w:r>
      <w:r>
        <w:fldChar w:fldCharType="begin"/>
      </w:r>
      <w:r>
        <w:instrText xml:space="preserve"> </w:instrText>
      </w:r>
      <w:r>
        <w:rPr>
          <w:rFonts w:hint="eastAsia"/>
        </w:rPr>
        <w:instrText xml:space="preserve">REF _Ref107653679 \h</w:instrText>
      </w:r>
      <w:r>
        <w:instrText xml:space="preserve"> </w:instrText>
      </w:r>
      <w:r>
        <w:fldChar w:fldCharType="separate"/>
      </w:r>
      <w:r>
        <w:t>图 54</w:t>
      </w:r>
      <w:r>
        <w:fldChar w:fldCharType="end"/>
      </w:r>
      <w:r>
        <w:rPr>
          <w:rFonts w:hint="eastAsia"/>
        </w:rPr>
        <w:t>所示。</w:t>
      </w:r>
    </w:p>
    <w:p>
      <w:pPr>
        <w:pStyle w:val="10"/>
      </w:pPr>
      <w:r>
        <w:drawing>
          <wp:inline distT="0" distB="0" distL="114300" distR="114300">
            <wp:extent cx="5697855" cy="2765425"/>
            <wp:effectExtent l="0" t="0" r="4445" b="3175"/>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22"/>
                    <a:stretch>
                      <a:fillRect/>
                    </a:stretch>
                  </pic:blipFill>
                  <pic:spPr>
                    <a:xfrm>
                      <a:off x="0" y="0"/>
                      <a:ext cx="5697855" cy="2765425"/>
                    </a:xfrm>
                    <a:prstGeom prst="rect">
                      <a:avLst/>
                    </a:prstGeom>
                    <a:noFill/>
                    <a:ln>
                      <a:noFill/>
                    </a:ln>
                  </pic:spPr>
                </pic:pic>
              </a:graphicData>
            </a:graphic>
          </wp:inline>
        </w:drawing>
      </w:r>
    </w:p>
    <w:p>
      <w:pPr>
        <w:pStyle w:val="6"/>
        <w:rPr>
          <w:rFonts w:hint="eastAsia"/>
        </w:rPr>
      </w:pPr>
      <w:bookmarkStart w:id="50" w:name="_Ref107653679"/>
      <w:r>
        <w:t xml:space="preserve">图 </w:t>
      </w:r>
      <w:r>
        <w:fldChar w:fldCharType="begin"/>
      </w:r>
      <w:r>
        <w:instrText xml:space="preserve"> SEQ 图 \* ARABIC </w:instrText>
      </w:r>
      <w:r>
        <w:fldChar w:fldCharType="separate"/>
      </w:r>
      <w:r>
        <w:t>54</w:t>
      </w:r>
      <w:r>
        <w:fldChar w:fldCharType="end"/>
      </w:r>
      <w:bookmarkEnd w:id="50"/>
      <w:r>
        <w:rPr>
          <w:rFonts w:hint="eastAsia"/>
        </w:rPr>
        <w:t>红字发票信息表初始化页面</w:t>
      </w:r>
    </w:p>
    <w:p>
      <w:pPr>
        <w:pStyle w:val="5"/>
        <w:numPr>
          <w:ilvl w:val="0"/>
          <w:numId w:val="6"/>
        </w:numPr>
        <w:ind w:left="0" w:firstLine="480"/>
      </w:pPr>
      <w:r>
        <w:rPr>
          <w:rFonts w:hint="eastAsia"/>
        </w:rPr>
        <w:t>录入不同的查询条件，点击【查询】按钮，查询不同的信息表。</w:t>
      </w:r>
    </w:p>
    <w:p>
      <w:pPr>
        <w:pStyle w:val="5"/>
        <w:numPr>
          <w:ilvl w:val="0"/>
          <w:numId w:val="6"/>
        </w:numPr>
        <w:ind w:left="0" w:firstLine="480"/>
        <w:rPr>
          <w:rFonts w:hint="eastAsia"/>
        </w:rPr>
      </w:pPr>
      <w:r>
        <w:rPr>
          <w:rFonts w:hint="eastAsia"/>
        </w:rPr>
        <w:t>纳税人在首页或者红字发票确认信息界面点击【列配置】按钮，可以自定义在表格中显示的数据列，如</w:t>
      </w:r>
      <w:r>
        <w:fldChar w:fldCharType="begin"/>
      </w:r>
      <w:r>
        <w:instrText xml:space="preserve"> </w:instrText>
      </w:r>
      <w:r>
        <w:rPr>
          <w:rFonts w:hint="eastAsia"/>
        </w:rPr>
        <w:instrText xml:space="preserve">REF _Ref107652894 \h</w:instrText>
      </w:r>
      <w:r>
        <w:instrText xml:space="preserve"> </w:instrText>
      </w:r>
      <w:r>
        <w:fldChar w:fldCharType="separate"/>
      </w:r>
      <w:r>
        <w:t>图 55</w:t>
      </w:r>
      <w:r>
        <w:fldChar w:fldCharType="end"/>
      </w:r>
      <w:r>
        <w:rPr>
          <w:rFonts w:hint="eastAsia"/>
        </w:rPr>
        <w:t>所示。</w:t>
      </w:r>
    </w:p>
    <w:p>
      <w:pPr>
        <w:pStyle w:val="10"/>
      </w:pPr>
      <w:r>
        <w:drawing>
          <wp:inline distT="0" distB="0" distL="114300" distR="114300">
            <wp:extent cx="5697855" cy="2765425"/>
            <wp:effectExtent l="0" t="0" r="4445" b="317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3"/>
                    <a:stretch>
                      <a:fillRect/>
                    </a:stretch>
                  </pic:blipFill>
                  <pic:spPr>
                    <a:xfrm>
                      <a:off x="0" y="0"/>
                      <a:ext cx="5697855" cy="2765425"/>
                    </a:xfrm>
                    <a:prstGeom prst="rect">
                      <a:avLst/>
                    </a:prstGeom>
                    <a:noFill/>
                    <a:ln>
                      <a:noFill/>
                    </a:ln>
                  </pic:spPr>
                </pic:pic>
              </a:graphicData>
            </a:graphic>
          </wp:inline>
        </w:drawing>
      </w:r>
    </w:p>
    <w:p>
      <w:pPr>
        <w:pStyle w:val="6"/>
        <w:rPr>
          <w:rFonts w:hint="eastAsia"/>
        </w:rPr>
      </w:pPr>
      <w:bookmarkStart w:id="51" w:name="_Ref107652894"/>
      <w:r>
        <w:t xml:space="preserve">图 </w:t>
      </w:r>
      <w:r>
        <w:fldChar w:fldCharType="begin"/>
      </w:r>
      <w:r>
        <w:instrText xml:space="preserve"> SEQ 图 \* ARABIC </w:instrText>
      </w:r>
      <w:r>
        <w:fldChar w:fldCharType="separate"/>
      </w:r>
      <w:r>
        <w:t>55</w:t>
      </w:r>
      <w:r>
        <w:fldChar w:fldCharType="end"/>
      </w:r>
      <w:bookmarkEnd w:id="51"/>
      <w:r>
        <w:rPr>
          <w:rFonts w:hint="eastAsia"/>
        </w:rPr>
        <w:t>红字发票确认信息-表格列配置</w:t>
      </w:r>
    </w:p>
    <w:p>
      <w:pPr>
        <w:pStyle w:val="4"/>
      </w:pPr>
      <w:r>
        <w:rPr>
          <w:rFonts w:hint="eastAsia"/>
        </w:rPr>
        <w:t>注意事项</w:t>
      </w:r>
    </w:p>
    <w:p>
      <w:pPr>
        <w:ind w:firstLine="480"/>
      </w:pPr>
      <w:r>
        <w:rPr>
          <w:rFonts w:hint="eastAsia"/>
        </w:rPr>
        <w:t>无。</w:t>
      </w:r>
    </w:p>
    <w:p>
      <w:pPr>
        <w:pStyle w:val="3"/>
        <w:rPr>
          <w:rFonts w:ascii="微软雅黑" w:hAnsi="微软雅黑" w:cs="微软雅黑"/>
        </w:rPr>
      </w:pPr>
      <w:bookmarkStart w:id="52" w:name="_Toc5938"/>
      <w:bookmarkStart w:id="53" w:name="_Toc108017767"/>
      <w:bookmarkStart w:id="54" w:name="_Toc108018533"/>
      <w:bookmarkStart w:id="55" w:name="_Toc108017481"/>
      <w:r>
        <w:rPr>
          <w:rFonts w:hint="eastAsia" w:ascii="微软雅黑" w:hAnsi="微软雅黑" w:cs="微软雅黑"/>
        </w:rPr>
        <w:t>红字发票记录</w:t>
      </w:r>
      <w:bookmarkEnd w:id="52"/>
      <w:bookmarkEnd w:id="53"/>
      <w:bookmarkEnd w:id="54"/>
      <w:bookmarkEnd w:id="55"/>
    </w:p>
    <w:p>
      <w:pPr>
        <w:pStyle w:val="4"/>
      </w:pPr>
      <w:r>
        <w:rPr>
          <w:rFonts w:hint="eastAsia"/>
        </w:rPr>
        <w:t>功能概述</w:t>
      </w:r>
    </w:p>
    <w:p>
      <w:pPr>
        <w:ind w:firstLine="480"/>
        <w:rPr>
          <w:rFonts w:hint="eastAsia"/>
        </w:rPr>
      </w:pPr>
      <w:r>
        <w:rPr>
          <w:rFonts w:hint="eastAsia"/>
        </w:rPr>
        <w:t>分别展示纳税人最近5条开具的红字发票和收到的红字发票信息。</w:t>
      </w:r>
    </w:p>
    <w:p>
      <w:pPr>
        <w:pStyle w:val="4"/>
      </w:pPr>
      <w:r>
        <w:rPr>
          <w:rFonts w:hint="eastAsia"/>
        </w:rPr>
        <w:t>操作步骤</w:t>
      </w:r>
    </w:p>
    <w:p>
      <w:pPr>
        <w:pStyle w:val="5"/>
        <w:numPr>
          <w:ilvl w:val="0"/>
          <w:numId w:val="7"/>
        </w:numPr>
        <w:ind w:left="0" w:firstLine="480"/>
      </w:pPr>
      <w:r>
        <w:rPr>
          <w:rFonts w:hint="eastAsia"/>
        </w:rPr>
        <w:t>前置条件：无。</w:t>
      </w:r>
    </w:p>
    <w:p>
      <w:pPr>
        <w:pStyle w:val="5"/>
        <w:numPr>
          <w:ilvl w:val="0"/>
          <w:numId w:val="7"/>
        </w:numPr>
        <w:ind w:left="0" w:firstLine="480"/>
      </w:pPr>
      <w:r>
        <w:rPr>
          <w:rFonts w:hint="eastAsia"/>
        </w:rPr>
        <w:t>操作步骤：纳税人在红字发票开具的二级首页功能页面进行查看最近的红字发票信息，界面如</w:t>
      </w:r>
      <w:r>
        <w:fldChar w:fldCharType="begin"/>
      </w:r>
      <w:r>
        <w:instrText xml:space="preserve"> </w:instrText>
      </w:r>
      <w:r>
        <w:rPr>
          <w:rFonts w:hint="eastAsia"/>
        </w:rPr>
        <w:instrText xml:space="preserve">REF _Ref107654900 \h</w:instrText>
      </w:r>
      <w:r>
        <w:instrText xml:space="preserve"> </w:instrText>
      </w:r>
      <w:r>
        <w:fldChar w:fldCharType="separate"/>
      </w:r>
      <w:r>
        <w:t>图 56</w:t>
      </w:r>
      <w:r>
        <w:fldChar w:fldCharType="end"/>
      </w:r>
      <w:r>
        <w:rPr>
          <w:rFonts w:hint="eastAsia"/>
        </w:rPr>
        <w:t>所示。</w:t>
      </w:r>
    </w:p>
    <w:p>
      <w:pPr>
        <w:pStyle w:val="10"/>
      </w:pPr>
      <w:r>
        <w:drawing>
          <wp:inline distT="0" distB="0" distL="114300" distR="114300">
            <wp:extent cx="5697855" cy="2765425"/>
            <wp:effectExtent l="0" t="0" r="4445" b="317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4"/>
                    <a:stretch>
                      <a:fillRect/>
                    </a:stretch>
                  </pic:blipFill>
                  <pic:spPr>
                    <a:xfrm>
                      <a:off x="0" y="0"/>
                      <a:ext cx="5697855" cy="2765425"/>
                    </a:xfrm>
                    <a:prstGeom prst="rect">
                      <a:avLst/>
                    </a:prstGeom>
                    <a:noFill/>
                    <a:ln>
                      <a:noFill/>
                    </a:ln>
                  </pic:spPr>
                </pic:pic>
              </a:graphicData>
            </a:graphic>
          </wp:inline>
        </w:drawing>
      </w:r>
    </w:p>
    <w:p>
      <w:pPr>
        <w:pStyle w:val="6"/>
        <w:rPr>
          <w:rFonts w:hint="eastAsia"/>
        </w:rPr>
      </w:pPr>
      <w:bookmarkStart w:id="56" w:name="_Ref107654900"/>
      <w:r>
        <w:t xml:space="preserve">图 </w:t>
      </w:r>
      <w:r>
        <w:fldChar w:fldCharType="begin"/>
      </w:r>
      <w:r>
        <w:instrText xml:space="preserve"> SEQ 图 \* ARABIC </w:instrText>
      </w:r>
      <w:r>
        <w:fldChar w:fldCharType="separate"/>
      </w:r>
      <w:r>
        <w:t>56</w:t>
      </w:r>
      <w:r>
        <w:fldChar w:fldCharType="end"/>
      </w:r>
      <w:bookmarkEnd w:id="56"/>
      <w:r>
        <w:rPr>
          <w:rFonts w:hint="eastAsia"/>
        </w:rPr>
        <w:t>红字发票信息展示</w:t>
      </w:r>
    </w:p>
    <w:p>
      <w:pPr>
        <w:pStyle w:val="5"/>
        <w:numPr>
          <w:ilvl w:val="0"/>
          <w:numId w:val="7"/>
        </w:numPr>
        <w:ind w:left="0" w:firstLine="480"/>
      </w:pPr>
      <w:r>
        <w:rPr>
          <w:rFonts w:hint="eastAsia"/>
        </w:rPr>
        <w:t>纳税人可选择“我开具的”和“我收到的”table页进行红字发票开具记录的切换，点击“查看更多”将跳转到红字发票记录初始化界面，如</w:t>
      </w:r>
      <w:r>
        <w:fldChar w:fldCharType="begin"/>
      </w:r>
      <w:r>
        <w:instrText xml:space="preserve"> </w:instrText>
      </w:r>
      <w:r>
        <w:rPr>
          <w:rFonts w:hint="eastAsia"/>
        </w:rPr>
        <w:instrText xml:space="preserve">REF _Ref107655347 \h</w:instrText>
      </w:r>
      <w:r>
        <w:instrText xml:space="preserve"> </w:instrText>
      </w:r>
      <w:r>
        <w:fldChar w:fldCharType="separate"/>
      </w:r>
      <w:r>
        <w:t>图 57</w:t>
      </w:r>
      <w:r>
        <w:fldChar w:fldCharType="end"/>
      </w:r>
      <w:r>
        <w:rPr>
          <w:rFonts w:hint="eastAsia"/>
        </w:rPr>
        <w:t>所示。</w:t>
      </w:r>
    </w:p>
    <w:p>
      <w:pPr>
        <w:pStyle w:val="10"/>
      </w:pPr>
      <w:r>
        <w:drawing>
          <wp:inline distT="0" distB="0" distL="114300" distR="114300">
            <wp:extent cx="5700395" cy="4161155"/>
            <wp:effectExtent l="0" t="0" r="1905" b="4445"/>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25"/>
                    <a:stretch>
                      <a:fillRect/>
                    </a:stretch>
                  </pic:blipFill>
                  <pic:spPr>
                    <a:xfrm>
                      <a:off x="0" y="0"/>
                      <a:ext cx="5700395" cy="4161155"/>
                    </a:xfrm>
                    <a:prstGeom prst="rect">
                      <a:avLst/>
                    </a:prstGeom>
                    <a:noFill/>
                    <a:ln>
                      <a:noFill/>
                    </a:ln>
                  </pic:spPr>
                </pic:pic>
              </a:graphicData>
            </a:graphic>
          </wp:inline>
        </w:drawing>
      </w:r>
    </w:p>
    <w:p>
      <w:pPr>
        <w:pStyle w:val="6"/>
        <w:rPr>
          <w:rFonts w:hint="eastAsia"/>
        </w:rPr>
      </w:pPr>
      <w:bookmarkStart w:id="57" w:name="_Ref107655347"/>
      <w:r>
        <w:t xml:space="preserve">图 </w:t>
      </w:r>
      <w:r>
        <w:fldChar w:fldCharType="begin"/>
      </w:r>
      <w:r>
        <w:instrText xml:space="preserve"> SEQ 图 \* ARABIC </w:instrText>
      </w:r>
      <w:r>
        <w:fldChar w:fldCharType="separate"/>
      </w:r>
      <w:r>
        <w:t>57</w:t>
      </w:r>
      <w:r>
        <w:fldChar w:fldCharType="end"/>
      </w:r>
      <w:bookmarkEnd w:id="57"/>
      <w:r>
        <w:rPr>
          <w:rFonts w:hint="eastAsia"/>
        </w:rPr>
        <w:t>红字发票记录初始化界面</w:t>
      </w:r>
    </w:p>
    <w:p>
      <w:pPr>
        <w:pStyle w:val="5"/>
        <w:numPr>
          <w:ilvl w:val="0"/>
          <w:numId w:val="7"/>
        </w:numPr>
        <w:ind w:left="0" w:firstLine="480"/>
      </w:pPr>
      <w:r>
        <w:rPr>
          <w:rFonts w:hint="eastAsia"/>
        </w:rPr>
        <w:t>录入查询条件，点击【查询】按钮，如</w:t>
      </w:r>
      <w:r>
        <w:fldChar w:fldCharType="begin"/>
      </w:r>
      <w:r>
        <w:instrText xml:space="preserve"> </w:instrText>
      </w:r>
      <w:r>
        <w:rPr>
          <w:rFonts w:hint="eastAsia"/>
        </w:rPr>
        <w:instrText xml:space="preserve">REF _Ref107655630 \h</w:instrText>
      </w:r>
      <w:r>
        <w:instrText xml:space="preserve"> </w:instrText>
      </w:r>
      <w:r>
        <w:fldChar w:fldCharType="separate"/>
      </w:r>
      <w:r>
        <w:t>图 58</w:t>
      </w:r>
      <w:r>
        <w:fldChar w:fldCharType="end"/>
      </w:r>
      <w:r>
        <w:rPr>
          <w:rFonts w:hint="eastAsia"/>
        </w:rPr>
        <w:t>所示。</w:t>
      </w:r>
    </w:p>
    <w:p>
      <w:pPr>
        <w:pStyle w:val="10"/>
      </w:pPr>
      <w:r>
        <w:drawing>
          <wp:inline distT="0" distB="0" distL="114300" distR="114300">
            <wp:extent cx="5697855" cy="2765425"/>
            <wp:effectExtent l="0" t="0" r="4445" b="3175"/>
            <wp:docPr id="2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pic:cNvPicPr>
                      <a:picLocks noChangeAspect="1"/>
                    </pic:cNvPicPr>
                  </pic:nvPicPr>
                  <pic:blipFill>
                    <a:blip r:embed="rId26"/>
                    <a:stretch>
                      <a:fillRect/>
                    </a:stretch>
                  </pic:blipFill>
                  <pic:spPr>
                    <a:xfrm>
                      <a:off x="0" y="0"/>
                      <a:ext cx="5697855" cy="2765425"/>
                    </a:xfrm>
                    <a:prstGeom prst="rect">
                      <a:avLst/>
                    </a:prstGeom>
                    <a:noFill/>
                    <a:ln>
                      <a:noFill/>
                    </a:ln>
                  </pic:spPr>
                </pic:pic>
              </a:graphicData>
            </a:graphic>
          </wp:inline>
        </w:drawing>
      </w:r>
    </w:p>
    <w:p>
      <w:pPr>
        <w:pStyle w:val="6"/>
        <w:rPr>
          <w:rFonts w:hint="eastAsia"/>
        </w:rPr>
      </w:pPr>
      <w:bookmarkStart w:id="58" w:name="_Ref107655630"/>
      <w:r>
        <w:t xml:space="preserve">图 </w:t>
      </w:r>
      <w:r>
        <w:fldChar w:fldCharType="begin"/>
      </w:r>
      <w:r>
        <w:instrText xml:space="preserve"> SEQ 图 \* ARABIC </w:instrText>
      </w:r>
      <w:r>
        <w:fldChar w:fldCharType="separate"/>
      </w:r>
      <w:r>
        <w:t>58</w:t>
      </w:r>
      <w:r>
        <w:fldChar w:fldCharType="end"/>
      </w:r>
      <w:bookmarkEnd w:id="58"/>
      <w:r>
        <w:rPr>
          <w:rFonts w:hint="eastAsia"/>
        </w:rPr>
        <w:t>查询红字发票记录</w:t>
      </w:r>
    </w:p>
    <w:p>
      <w:pPr>
        <w:pStyle w:val="5"/>
        <w:numPr>
          <w:ilvl w:val="0"/>
          <w:numId w:val="7"/>
        </w:numPr>
        <w:ind w:left="0" w:firstLine="480"/>
      </w:pPr>
      <w:r>
        <w:rPr>
          <w:rFonts w:hint="eastAsia"/>
        </w:rPr>
        <w:t>点击“</w:t>
      </w:r>
      <w:r>
        <w:drawing>
          <wp:inline distT="0" distB="0" distL="114300" distR="114300">
            <wp:extent cx="314325" cy="161925"/>
            <wp:effectExtent l="0" t="0" r="3175" b="3175"/>
            <wp:docPr id="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pic:cNvPicPr>
                      <a:picLocks noChangeAspect="1"/>
                    </pic:cNvPicPr>
                  </pic:nvPicPr>
                  <pic:blipFill>
                    <a:blip r:embed="rId27"/>
                    <a:stretch>
                      <a:fillRect/>
                    </a:stretch>
                  </pic:blipFill>
                  <pic:spPr>
                    <a:xfrm>
                      <a:off x="0" y="0"/>
                      <a:ext cx="314325" cy="161925"/>
                    </a:xfrm>
                    <a:prstGeom prst="rect">
                      <a:avLst/>
                    </a:prstGeom>
                    <a:noFill/>
                    <a:ln>
                      <a:noFill/>
                    </a:ln>
                  </pic:spPr>
                </pic:pic>
              </a:graphicData>
            </a:graphic>
          </wp:inline>
        </w:drawing>
      </w:r>
      <w:r>
        <w:rPr>
          <w:rFonts w:hint="eastAsia"/>
        </w:rPr>
        <w:t>”，查看红字发票票面的详细信息，如</w:t>
      </w:r>
      <w:r>
        <w:fldChar w:fldCharType="begin"/>
      </w:r>
      <w:r>
        <w:instrText xml:space="preserve"> </w:instrText>
      </w:r>
      <w:r>
        <w:rPr>
          <w:rFonts w:hint="eastAsia"/>
        </w:rPr>
        <w:instrText xml:space="preserve">REF _Ref107656034 \h</w:instrText>
      </w:r>
      <w:r>
        <w:instrText xml:space="preserve"> </w:instrText>
      </w:r>
      <w:r>
        <w:fldChar w:fldCharType="separate"/>
      </w:r>
      <w:r>
        <w:t>图 59</w:t>
      </w:r>
      <w:r>
        <w:fldChar w:fldCharType="end"/>
      </w:r>
      <w:r>
        <w:rPr>
          <w:rFonts w:hint="eastAsia"/>
        </w:rPr>
        <w:t>所示。</w:t>
      </w:r>
    </w:p>
    <w:p>
      <w:pPr>
        <w:pStyle w:val="10"/>
      </w:pPr>
      <w:r>
        <w:drawing>
          <wp:inline distT="0" distB="0" distL="114300" distR="114300">
            <wp:extent cx="5697855" cy="2765425"/>
            <wp:effectExtent l="0" t="0" r="4445" b="3175"/>
            <wp:docPr id="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5"/>
                    <pic:cNvPicPr>
                      <a:picLocks noChangeAspect="1"/>
                    </pic:cNvPicPr>
                  </pic:nvPicPr>
                  <pic:blipFill>
                    <a:blip r:embed="rId28"/>
                    <a:stretch>
                      <a:fillRect/>
                    </a:stretch>
                  </pic:blipFill>
                  <pic:spPr>
                    <a:xfrm>
                      <a:off x="0" y="0"/>
                      <a:ext cx="5697855" cy="2765425"/>
                    </a:xfrm>
                    <a:prstGeom prst="rect">
                      <a:avLst/>
                    </a:prstGeom>
                    <a:noFill/>
                    <a:ln>
                      <a:noFill/>
                    </a:ln>
                  </pic:spPr>
                </pic:pic>
              </a:graphicData>
            </a:graphic>
          </wp:inline>
        </w:drawing>
      </w:r>
    </w:p>
    <w:p>
      <w:pPr>
        <w:pStyle w:val="6"/>
        <w:rPr>
          <w:rFonts w:hint="eastAsia"/>
        </w:rPr>
      </w:pPr>
      <w:bookmarkStart w:id="59" w:name="_Ref107656034"/>
      <w:r>
        <w:t xml:space="preserve">图 </w:t>
      </w:r>
      <w:r>
        <w:fldChar w:fldCharType="begin"/>
      </w:r>
      <w:r>
        <w:instrText xml:space="preserve"> SEQ 图 \* ARABIC </w:instrText>
      </w:r>
      <w:r>
        <w:fldChar w:fldCharType="separate"/>
      </w:r>
      <w:r>
        <w:t>59</w:t>
      </w:r>
      <w:r>
        <w:fldChar w:fldCharType="end"/>
      </w:r>
      <w:bookmarkEnd w:id="59"/>
      <w:r>
        <w:rPr>
          <w:rFonts w:hint="eastAsia"/>
        </w:rPr>
        <w:t>红字发票票面信息</w:t>
      </w:r>
    </w:p>
    <w:p>
      <w:pPr>
        <w:pStyle w:val="5"/>
        <w:numPr>
          <w:ilvl w:val="0"/>
          <w:numId w:val="7"/>
        </w:numPr>
        <w:ind w:left="0" w:firstLine="480"/>
      </w:pPr>
      <w:r>
        <w:rPr>
          <w:rFonts w:hint="eastAsia"/>
        </w:rPr>
        <w:t>纳税人在首页或者红字发票记录界面点击【列配置】按钮，可以自定义在表格中显示的数据列，如</w:t>
      </w:r>
      <w:r>
        <w:fldChar w:fldCharType="begin"/>
      </w:r>
      <w:r>
        <w:instrText xml:space="preserve"> </w:instrText>
      </w:r>
      <w:r>
        <w:rPr>
          <w:rFonts w:hint="eastAsia"/>
        </w:rPr>
        <w:instrText xml:space="preserve">REF _Ref107667568 \h</w:instrText>
      </w:r>
      <w:r>
        <w:instrText xml:space="preserve"> </w:instrText>
      </w:r>
      <w:r>
        <w:fldChar w:fldCharType="separate"/>
      </w:r>
      <w:r>
        <w:t>图 60</w:t>
      </w:r>
      <w:r>
        <w:fldChar w:fldCharType="end"/>
      </w:r>
      <w:r>
        <w:rPr>
          <w:rFonts w:hint="eastAsia"/>
        </w:rPr>
        <w:t>所示。</w:t>
      </w:r>
    </w:p>
    <w:p>
      <w:pPr>
        <w:pStyle w:val="10"/>
        <w:rPr>
          <w:rFonts w:hint="eastAsia"/>
        </w:rPr>
      </w:pPr>
      <w:r>
        <w:drawing>
          <wp:inline distT="0" distB="0" distL="114300" distR="114300">
            <wp:extent cx="5697855" cy="2765425"/>
            <wp:effectExtent l="0" t="0" r="4445" b="3175"/>
            <wp:docPr id="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6"/>
                    <pic:cNvPicPr>
                      <a:picLocks noChangeAspect="1"/>
                    </pic:cNvPicPr>
                  </pic:nvPicPr>
                  <pic:blipFill>
                    <a:blip r:embed="rId29"/>
                    <a:stretch>
                      <a:fillRect/>
                    </a:stretch>
                  </pic:blipFill>
                  <pic:spPr>
                    <a:xfrm>
                      <a:off x="0" y="0"/>
                      <a:ext cx="5697855" cy="2765425"/>
                    </a:xfrm>
                    <a:prstGeom prst="rect">
                      <a:avLst/>
                    </a:prstGeom>
                    <a:noFill/>
                    <a:ln>
                      <a:noFill/>
                    </a:ln>
                  </pic:spPr>
                </pic:pic>
              </a:graphicData>
            </a:graphic>
          </wp:inline>
        </w:drawing>
      </w:r>
    </w:p>
    <w:p>
      <w:pPr>
        <w:pStyle w:val="6"/>
        <w:rPr>
          <w:rFonts w:hint="eastAsia"/>
        </w:rPr>
      </w:pPr>
      <w:bookmarkStart w:id="60" w:name="_Ref107667568"/>
      <w:r>
        <w:t xml:space="preserve">图 </w:t>
      </w:r>
      <w:r>
        <w:fldChar w:fldCharType="begin"/>
      </w:r>
      <w:r>
        <w:instrText xml:space="preserve"> SEQ 图 \* ARABIC </w:instrText>
      </w:r>
      <w:r>
        <w:fldChar w:fldCharType="separate"/>
      </w:r>
      <w:r>
        <w:t>60</w:t>
      </w:r>
      <w:r>
        <w:fldChar w:fldCharType="end"/>
      </w:r>
      <w:bookmarkEnd w:id="60"/>
      <w:r>
        <w:rPr>
          <w:rFonts w:hint="eastAsia"/>
        </w:rPr>
        <w:t>红字发票记录-表格列配置</w:t>
      </w:r>
    </w:p>
    <w:p>
      <w:pPr>
        <w:pStyle w:val="4"/>
      </w:pPr>
      <w:r>
        <w:rPr>
          <w:rFonts w:hint="eastAsia"/>
        </w:rPr>
        <w:t>注意事项</w:t>
      </w:r>
    </w:p>
    <w:p>
      <w:pPr>
        <w:ind w:firstLine="480"/>
        <w:rPr>
          <w:rFonts w:hint="eastAsia"/>
        </w:rPr>
      </w:pPr>
      <w:r>
        <w:rPr>
          <w:rFonts w:hint="eastAsia"/>
        </w:rPr>
        <w:t>无。</w:t>
      </w:r>
    </w:p>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CEB7C4"/>
    <w:multiLevelType w:val="singleLevel"/>
    <w:tmpl w:val="98CEB7C4"/>
    <w:lvl w:ilvl="0" w:tentative="0">
      <w:start w:val="1"/>
      <w:numFmt w:val="decimal"/>
      <w:pStyle w:val="5"/>
      <w:lvlText w:val="%1."/>
      <w:lvlJc w:val="left"/>
      <w:pPr>
        <w:tabs>
          <w:tab w:val="left" w:pos="360"/>
        </w:tabs>
        <w:ind w:left="360" w:hanging="360"/>
      </w:pPr>
    </w:lvl>
  </w:abstractNum>
  <w:abstractNum w:abstractNumId="1">
    <w:nsid w:val="493954B0"/>
    <w:multiLevelType w:val="singleLevel"/>
    <w:tmpl w:val="493954B0"/>
    <w:lvl w:ilvl="0" w:tentative="0">
      <w:start w:val="1"/>
      <w:numFmt w:val="decimal"/>
      <w:lvlText w:val="%1."/>
      <w:lvlJc w:val="left"/>
      <w:pPr>
        <w:tabs>
          <w:tab w:val="left" w:pos="360"/>
        </w:tabs>
        <w:ind w:left="360" w:hanging="360"/>
      </w:pPr>
      <w:rPr>
        <w:b w:val="0"/>
        <w:bCs/>
      </w:rPr>
    </w:lvl>
  </w:abstractNum>
  <w:abstractNum w:abstractNumId="2">
    <w:nsid w:val="510F04FF"/>
    <w:multiLevelType w:val="singleLevel"/>
    <w:tmpl w:val="510F04FF"/>
    <w:lvl w:ilvl="0" w:tentative="0">
      <w:start w:val="1"/>
      <w:numFmt w:val="decimal"/>
      <w:lvlText w:val="%1."/>
      <w:lvlJc w:val="left"/>
      <w:pPr>
        <w:tabs>
          <w:tab w:val="left" w:pos="644"/>
        </w:tabs>
        <w:ind w:left="644" w:hanging="360"/>
      </w:pPr>
      <w:rPr>
        <w:b w:val="0"/>
        <w:bCs/>
      </w:rPr>
    </w:lvl>
  </w:abstractNum>
  <w:abstractNum w:abstractNumId="3">
    <w:nsid w:val="67740AC1"/>
    <w:multiLevelType w:val="singleLevel"/>
    <w:tmpl w:val="67740AC1"/>
    <w:lvl w:ilvl="0" w:tentative="0">
      <w:start w:val="1"/>
      <w:numFmt w:val="decimal"/>
      <w:lvlText w:val="%1."/>
      <w:lvlJc w:val="left"/>
      <w:pPr>
        <w:tabs>
          <w:tab w:val="left" w:pos="644"/>
        </w:tabs>
        <w:ind w:left="644" w:hanging="360"/>
      </w:pPr>
      <w:rPr>
        <w:b w:val="0"/>
        <w:bCs/>
      </w:rPr>
    </w:lvl>
  </w:abstractNum>
  <w:abstractNum w:abstractNumId="4">
    <w:nsid w:val="71BE59F6"/>
    <w:multiLevelType w:val="singleLevel"/>
    <w:tmpl w:val="71BE59F6"/>
    <w:lvl w:ilvl="0" w:tentative="0">
      <w:start w:val="1"/>
      <w:numFmt w:val="decimal"/>
      <w:lvlText w:val="%1."/>
      <w:lvlJc w:val="left"/>
      <w:pPr>
        <w:tabs>
          <w:tab w:val="left" w:pos="644"/>
        </w:tabs>
        <w:ind w:left="644" w:hanging="360"/>
      </w:pPr>
      <w:rPr>
        <w:b w:val="0"/>
        <w:bCs/>
      </w:rPr>
    </w:lvl>
  </w:abstractNum>
  <w:abstractNum w:abstractNumId="5">
    <w:nsid w:val="759BB0E7"/>
    <w:multiLevelType w:val="singleLevel"/>
    <w:tmpl w:val="759BB0E7"/>
    <w:lvl w:ilvl="0" w:tentative="0">
      <w:start w:val="1"/>
      <w:numFmt w:val="decimal"/>
      <w:lvlText w:val="%1."/>
      <w:lvlJc w:val="left"/>
      <w:pPr>
        <w:ind w:left="420" w:hanging="420"/>
      </w:pPr>
      <w:rPr>
        <w:b w:val="0"/>
        <w:bCs/>
      </w:rPr>
    </w:lvl>
  </w:abstractNum>
  <w:abstractNum w:abstractNumId="6">
    <w:nsid w:val="78732F2C"/>
    <w:multiLevelType w:val="multilevel"/>
    <w:tmpl w:val="78732F2C"/>
    <w:lvl w:ilvl="0" w:tentative="0">
      <w:start w:val="1"/>
      <w:numFmt w:val="decimal"/>
      <w:lvlText w:val="%1."/>
      <w:lvlJc w:val="left"/>
      <w:pPr>
        <w:ind w:left="432" w:hanging="432"/>
      </w:pPr>
      <w:rPr>
        <w:rFonts w:hint="default"/>
      </w:rPr>
    </w:lvl>
    <w:lvl w:ilvl="1" w:tentative="0">
      <w:start w:val="1"/>
      <w:numFmt w:val="decimal"/>
      <w:pStyle w:val="2"/>
      <w:lvlText w:val="%1.%2."/>
      <w:lvlJc w:val="left"/>
      <w:pPr>
        <w:ind w:left="575" w:hanging="575"/>
      </w:pPr>
      <w:rPr>
        <w:rFonts w:hint="default"/>
      </w:rPr>
    </w:lvl>
    <w:lvl w:ilvl="2" w:tentative="0">
      <w:start w:val="1"/>
      <w:numFmt w:val="decimal"/>
      <w:pStyle w:val="3"/>
      <w:lvlText w:val="%1.%2.%3."/>
      <w:lvlJc w:val="left"/>
      <w:pPr>
        <w:ind w:left="720" w:hanging="720"/>
      </w:pPr>
      <w:rPr>
        <w:rFonts w:hint="default"/>
      </w:rPr>
    </w:lvl>
    <w:lvl w:ilvl="3" w:tentative="0">
      <w:start w:val="1"/>
      <w:numFmt w:val="decimal"/>
      <w:pStyle w:val="4"/>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6"/>
  </w:num>
  <w:num w:numId="2">
    <w:abstractNumId w:val="0"/>
  </w:num>
  <w:num w:numId="3">
    <w:abstractNumId w:val="5"/>
    <w:lvlOverride w:ilvl="0">
      <w:startOverride w:val="1"/>
    </w:lvlOverride>
  </w:num>
  <w:num w:numId="4">
    <w:abstractNumId w:val="1"/>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hiZWZmMzkwYTZiNzFjMTJkZTIyN2Y2OGU4Y2VmMjQifQ=="/>
  </w:docVars>
  <w:rsids>
    <w:rsidRoot w:val="597F372C"/>
    <w:rsid w:val="597F372C"/>
    <w:rsid w:val="6DFA2B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iPriority="99"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宋体" w:hAnsi="宋体" w:eastAsia="宋体" w:cs="宋体"/>
      <w:kern w:val="2"/>
      <w:sz w:val="24"/>
      <w:szCs w:val="24"/>
      <w:lang w:val="en-US" w:eastAsia="zh-CN" w:bidi="ar-SA"/>
    </w:rPr>
  </w:style>
  <w:style w:type="paragraph" w:styleId="2">
    <w:name w:val="heading 2"/>
    <w:basedOn w:val="1"/>
    <w:next w:val="1"/>
    <w:qFormat/>
    <w:uiPriority w:val="9"/>
    <w:pPr>
      <w:keepNext/>
      <w:keepLines/>
      <w:numPr>
        <w:ilvl w:val="1"/>
        <w:numId w:val="1"/>
      </w:numPr>
      <w:tabs>
        <w:tab w:val="left" w:pos="0"/>
        <w:tab w:val="left" w:pos="420"/>
        <w:tab w:val="left" w:pos="576"/>
      </w:tabs>
      <w:ind w:firstLine="0" w:firstLineChars="0"/>
      <w:outlineLvl w:val="1"/>
    </w:pPr>
    <w:rPr>
      <w:rFonts w:ascii="微软雅黑" w:hAnsi="微软雅黑" w:eastAsia="微软雅黑" w:cs="微软雅黑"/>
      <w:b/>
      <w:bCs/>
      <w:sz w:val="28"/>
      <w:szCs w:val="28"/>
    </w:rPr>
  </w:style>
  <w:style w:type="paragraph" w:styleId="3">
    <w:name w:val="heading 3"/>
    <w:basedOn w:val="1"/>
    <w:next w:val="1"/>
    <w:qFormat/>
    <w:uiPriority w:val="9"/>
    <w:pPr>
      <w:keepNext/>
      <w:keepLines/>
      <w:numPr>
        <w:ilvl w:val="2"/>
        <w:numId w:val="1"/>
      </w:numPr>
      <w:tabs>
        <w:tab w:val="left" w:pos="0"/>
        <w:tab w:val="left" w:pos="420"/>
        <w:tab w:val="left" w:pos="576"/>
      </w:tabs>
      <w:ind w:firstLineChars="0"/>
      <w:outlineLvl w:val="2"/>
    </w:pPr>
    <w:rPr>
      <w:rFonts w:ascii="Times New Roman" w:hAnsi="Times New Roman" w:eastAsia="微软雅黑" w:cs="Times New Roman"/>
      <w:b/>
    </w:rPr>
  </w:style>
  <w:style w:type="paragraph" w:styleId="4">
    <w:name w:val="heading 4"/>
    <w:basedOn w:val="1"/>
    <w:next w:val="1"/>
    <w:qFormat/>
    <w:uiPriority w:val="9"/>
    <w:pPr>
      <w:keepNext/>
      <w:keepLines/>
      <w:numPr>
        <w:ilvl w:val="3"/>
        <w:numId w:val="1"/>
      </w:numPr>
      <w:tabs>
        <w:tab w:val="left" w:pos="0"/>
        <w:tab w:val="left" w:pos="420"/>
      </w:tabs>
      <w:ind w:firstLineChars="0"/>
      <w:outlineLvl w:val="3"/>
    </w:pPr>
    <w:rPr>
      <w:rFonts w:ascii="Arial" w:hAnsi="Arial" w:eastAsia="微软雅黑" w:cs="Times New Roman"/>
      <w:b/>
    </w:rPr>
  </w:style>
  <w:style w:type="character" w:default="1" w:styleId="9">
    <w:name w:val="Default Paragraph Font"/>
    <w:semiHidden/>
    <w:qFormat/>
    <w:uiPriority w:val="0"/>
  </w:style>
  <w:style w:type="table" w:default="1" w:styleId="8">
    <w:name w:val="Normal Table"/>
    <w:semiHidden/>
    <w:uiPriority w:val="0"/>
    <w:tblPr>
      <w:tblCellMar>
        <w:top w:w="0" w:type="dxa"/>
        <w:left w:w="108" w:type="dxa"/>
        <w:bottom w:w="0" w:type="dxa"/>
        <w:right w:w="108" w:type="dxa"/>
      </w:tblCellMar>
    </w:tblPr>
  </w:style>
  <w:style w:type="paragraph" w:styleId="5">
    <w:name w:val="List Number"/>
    <w:basedOn w:val="1"/>
    <w:uiPriority w:val="0"/>
    <w:pPr>
      <w:numPr>
        <w:ilvl w:val="0"/>
        <w:numId w:val="2"/>
      </w:numPr>
    </w:pPr>
  </w:style>
  <w:style w:type="paragraph" w:styleId="6">
    <w:name w:val="caption"/>
    <w:basedOn w:val="1"/>
    <w:next w:val="1"/>
    <w:qFormat/>
    <w:uiPriority w:val="99"/>
    <w:pPr>
      <w:ind w:firstLine="0" w:firstLineChars="0"/>
      <w:jc w:val="center"/>
    </w:pPr>
    <w:rPr>
      <w:sz w:val="21"/>
      <w:szCs w:val="20"/>
    </w:rPr>
  </w:style>
  <w:style w:type="paragraph" w:styleId="7">
    <w:name w:val="annotation text"/>
    <w:basedOn w:val="1"/>
    <w:unhideWhenUsed/>
    <w:uiPriority w:val="99"/>
    <w:pPr>
      <w:jc w:val="left"/>
    </w:pPr>
  </w:style>
  <w:style w:type="paragraph" w:customStyle="1" w:styleId="10">
    <w:name w:val="图片"/>
    <w:basedOn w:val="1"/>
    <w:qFormat/>
    <w:uiPriority w:val="0"/>
    <w:pPr>
      <w:ind w:firstLine="0" w:firstLineChars="0"/>
      <w:jc w:val="center"/>
    </w:pPr>
  </w:style>
  <w:style w:type="character" w:customStyle="1" w:styleId="11">
    <w:name w:val="正文1 字符"/>
    <w:link w:val="12"/>
    <w:qFormat/>
    <w:uiPriority w:val="0"/>
    <w:rPr>
      <w:rFonts w:ascii="Times New Roman" w:hAnsi="Times New Roman" w:cs="Times New Roman"/>
    </w:rPr>
  </w:style>
  <w:style w:type="paragraph" w:customStyle="1" w:styleId="12">
    <w:name w:val="正文1"/>
    <w:basedOn w:val="1"/>
    <w:link w:val="11"/>
    <w:qFormat/>
    <w:uiPriority w:val="0"/>
    <w:pPr>
      <w:ind w:firstLine="420" w:firstLineChars="0"/>
    </w:pPr>
    <w:rPr>
      <w:rFonts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2180</Words>
  <Characters>2235</Characters>
  <Lines>0</Lines>
  <Paragraphs>0</Paragraphs>
  <TotalTime>5</TotalTime>
  <ScaleCrop>false</ScaleCrop>
  <LinksUpToDate>false</LinksUpToDate>
  <CharactersWithSpaces>2281</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2022-08-02T06:54:00Z</dcterms:created>
  <dc:creator>琨嘟嘟</dc:creator>
  <cp:lastModifiedBy>wuyu</cp:lastModifiedBy>
  <dcterms:modified xsi:type="dcterms:W3CDTF">2023-03-10T06:57:00Z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84BC30FC97014AD8BC0CA60030717E5D</vt:lpwstr>
  </property>
</Properties>
</file>